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2D" w:rsidRPr="00DD240A" w:rsidRDefault="0030112D" w:rsidP="003011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ld" w:hAnsi="OfficinaSans-Bold" w:cs="OfficinaSans-Bold"/>
          <w:b/>
          <w:bCs/>
        </w:rPr>
      </w:pPr>
      <w:r w:rsidRPr="00DD240A">
        <w:rPr>
          <w:rFonts w:ascii="OfficinaSans-Bold" w:hAnsi="OfficinaSans-Bold" w:cs="OfficinaSans-Bold"/>
          <w:b/>
          <w:bCs/>
          <w:highlight w:val="yellow"/>
        </w:rPr>
        <w:t>OA 4</w:t>
      </w:r>
      <w:r>
        <w:rPr>
          <w:rFonts w:ascii="OfficinaSans-Bold" w:hAnsi="OfficinaSans-Bold" w:cs="OfficinaSans-Bold"/>
          <w:b/>
          <w:bCs/>
        </w:rPr>
        <w:t xml:space="preserve"> </w:t>
      </w:r>
      <w:r w:rsidRPr="003B31F3">
        <w:rPr>
          <w:rFonts w:ascii="OfficinaSans-Book" w:hAnsi="OfficinaSans-Book" w:cs="OfficinaSans-Book"/>
          <w:sz w:val="20"/>
          <w:szCs w:val="20"/>
        </w:rPr>
        <w:t>Registrar hechos económicos u operaciones de comercio nacional e internacional, ordenados cronológicamente, en libros y sistemas contables, elaborando los asientos de ajustes y saldos contables correspondientes de una empresa.</w:t>
      </w:r>
    </w:p>
    <w:p w:rsidR="0030112D" w:rsidRPr="00DD240A" w:rsidRDefault="0030112D" w:rsidP="003011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/>
          <w:b/>
          <w:sz w:val="20"/>
          <w:szCs w:val="20"/>
        </w:rPr>
      </w:pPr>
      <w:r w:rsidRPr="00DD240A">
        <w:rPr>
          <w:rFonts w:ascii="OfficinaSans-Book" w:hAnsi="OfficinaSans-Book"/>
          <w:b/>
          <w:sz w:val="20"/>
          <w:szCs w:val="20"/>
          <w:highlight w:val="yellow"/>
        </w:rPr>
        <w:t>1.1 Criterio de Evaluación</w:t>
      </w:r>
    </w:p>
    <w:p w:rsidR="0030112D" w:rsidRPr="00DD240A" w:rsidRDefault="0030112D" w:rsidP="003011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sz w:val="20"/>
          <w:szCs w:val="20"/>
        </w:rPr>
      </w:pPr>
      <w:r w:rsidRPr="00DD240A">
        <w:rPr>
          <w:rFonts w:ascii="OfficinaSans-Book" w:hAnsi="OfficinaSans-Book"/>
          <w:sz w:val="20"/>
          <w:szCs w:val="20"/>
        </w:rPr>
        <w:t>Clasifica la documentación correspondiente a las operaciones de comercio nacional en las que interviene la empresa, preparándolas para su posterior contabilización.</w:t>
      </w:r>
    </w:p>
    <w:p w:rsidR="0030112D" w:rsidRPr="003B31F3" w:rsidRDefault="0030112D" w:rsidP="003011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sz w:val="20"/>
          <w:szCs w:val="20"/>
        </w:rPr>
      </w:pPr>
      <w:r w:rsidRPr="00DD240A">
        <w:rPr>
          <w:rFonts w:ascii="OfficinaSans-Book" w:hAnsi="OfficinaSans-Book" w:cs="OfficinaSans-Book"/>
          <w:b/>
          <w:sz w:val="20"/>
          <w:szCs w:val="20"/>
          <w:highlight w:val="yellow"/>
        </w:rPr>
        <w:t>AE 1</w:t>
      </w:r>
      <w:r w:rsidRPr="003B31F3">
        <w:rPr>
          <w:rFonts w:ascii="OfficinaSans-Book" w:hAnsi="OfficinaSans-Book" w:cs="OfficinaSans-Book"/>
          <w:sz w:val="20"/>
          <w:szCs w:val="20"/>
        </w:rPr>
        <w:t xml:space="preserve"> Contabiliza las operaciones comerciales realizadas por la empresa en el mercado nacional, conforme a las normas de contabilidad y a la normativa legal vigente.</w:t>
      </w:r>
    </w:p>
    <w:p w:rsidR="0030112D" w:rsidRDefault="0030112D" w:rsidP="00A04001"/>
    <w:p w:rsidR="0030112D" w:rsidRPr="007918D5" w:rsidRDefault="0030112D" w:rsidP="0079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918D5">
        <w:rPr>
          <w:rFonts w:ascii="Arial" w:hAnsi="Arial" w:cs="Arial"/>
          <w:b/>
          <w:highlight w:val="yellow"/>
        </w:rPr>
        <w:t>Objetivo</w:t>
      </w:r>
      <w:r w:rsidRPr="007918D5">
        <w:rPr>
          <w:rFonts w:ascii="Arial" w:hAnsi="Arial" w:cs="Arial"/>
        </w:rPr>
        <w:t>: Identificar uso y normas de los INCOTERMS</w:t>
      </w:r>
    </w:p>
    <w:p w:rsidR="0030112D" w:rsidRPr="007918D5" w:rsidRDefault="007918D5" w:rsidP="00A04001">
      <w:pPr>
        <w:rPr>
          <w:rFonts w:ascii="Arial" w:hAnsi="Arial" w:cs="Arial"/>
        </w:rPr>
      </w:pPr>
      <w:r w:rsidRPr="007918D5">
        <w:rPr>
          <w:rFonts w:ascii="Arial" w:hAnsi="Arial" w:cs="Arial"/>
          <w:highlight w:val="cyan"/>
        </w:rPr>
        <w:t>Instrucciones:</w:t>
      </w:r>
      <w:r w:rsidRPr="007918D5">
        <w:rPr>
          <w:rFonts w:ascii="Arial" w:hAnsi="Arial" w:cs="Arial"/>
        </w:rPr>
        <w:t xml:space="preserve"> </w:t>
      </w:r>
    </w:p>
    <w:p w:rsidR="007918D5" w:rsidRPr="007918D5" w:rsidRDefault="007918D5" w:rsidP="00A04001">
      <w:pPr>
        <w:rPr>
          <w:rFonts w:ascii="Arial" w:hAnsi="Arial" w:cs="Arial"/>
        </w:rPr>
      </w:pPr>
      <w:r w:rsidRPr="007918D5">
        <w:rPr>
          <w:rFonts w:ascii="Arial" w:hAnsi="Arial" w:cs="Arial"/>
        </w:rPr>
        <w:t>De acuerdo a lo visto en clases, lea guía y conteste más abajo:</w:t>
      </w:r>
    </w:p>
    <w:p w:rsidR="00185ABC" w:rsidRPr="007918D5" w:rsidRDefault="00A04001" w:rsidP="00A0400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>¿Cuál es la finalidad de los INCOTERMS?</w:t>
      </w:r>
    </w:p>
    <w:p w:rsidR="00A04001" w:rsidRPr="007918D5" w:rsidRDefault="00A04001" w:rsidP="00A0400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 xml:space="preserve"> ¿Cuántos grupos de INCOTERMS existen?, ¿en qué se diferencian?</w:t>
      </w:r>
    </w:p>
    <w:p w:rsidR="00A04001" w:rsidRPr="007918D5" w:rsidRDefault="00A04001" w:rsidP="00A0400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 xml:space="preserve"> ¿Qué INCOTERMS se utilizan de modo exclusivo para el transporte marítimo? ¿Y para el transporte por carretera?</w:t>
      </w:r>
    </w:p>
    <w:p w:rsidR="00A04001" w:rsidRPr="007918D5" w:rsidRDefault="00A04001" w:rsidP="00A0400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>El INCOTERM que representa más obligaciones para el vendedor es</w:t>
      </w:r>
      <w:proofErr w:type="gramStart"/>
      <w:r w:rsidRPr="007918D5">
        <w:rPr>
          <w:rFonts w:ascii="Arial" w:hAnsi="Arial" w:cs="Arial"/>
        </w:rPr>
        <w:t>?</w:t>
      </w:r>
      <w:proofErr w:type="gramEnd"/>
    </w:p>
    <w:p w:rsidR="00A04001" w:rsidRPr="007918D5" w:rsidRDefault="00A04001" w:rsidP="00A0400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 xml:space="preserve"> ¿Qué organismo reglamenta  los INCOTERMS?</w:t>
      </w:r>
    </w:p>
    <w:p w:rsidR="00A04001" w:rsidRPr="007918D5" w:rsidRDefault="00A04001" w:rsidP="00A0400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 xml:space="preserve">¿Qué regulan los </w:t>
      </w:r>
      <w:proofErr w:type="spellStart"/>
      <w:r w:rsidRPr="007918D5">
        <w:rPr>
          <w:rFonts w:ascii="Arial" w:hAnsi="Arial" w:cs="Arial"/>
        </w:rPr>
        <w:t>Incoterms</w:t>
      </w:r>
      <w:proofErr w:type="spellEnd"/>
      <w:r w:rsidRPr="007918D5">
        <w:rPr>
          <w:rFonts w:ascii="Arial" w:hAnsi="Arial" w:cs="Arial"/>
        </w:rPr>
        <w:t>?</w:t>
      </w:r>
    </w:p>
    <w:p w:rsidR="007918D5" w:rsidRPr="005F77B0" w:rsidRDefault="00A04001" w:rsidP="007918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 xml:space="preserve">¿Con qué obligación cumple el vendedor en el </w:t>
      </w:r>
      <w:r w:rsidR="00D97EAE" w:rsidRPr="007918D5">
        <w:rPr>
          <w:rFonts w:ascii="Arial" w:hAnsi="Arial" w:cs="Arial"/>
        </w:rPr>
        <w:t>término</w:t>
      </w:r>
      <w:r w:rsidRPr="007918D5">
        <w:rPr>
          <w:rFonts w:ascii="Arial" w:hAnsi="Arial" w:cs="Arial"/>
        </w:rPr>
        <w:t xml:space="preserve"> FOB?</w:t>
      </w:r>
    </w:p>
    <w:p w:rsidR="007918D5" w:rsidRPr="007918D5" w:rsidRDefault="008208E1" w:rsidP="007918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918D5">
        <w:rPr>
          <w:rFonts w:ascii="Arial" w:hAnsi="Arial" w:cs="Arial"/>
        </w:rPr>
        <w:t>Observa la siguiente tabla y contesta más abajo:</w:t>
      </w:r>
    </w:p>
    <w:tbl>
      <w:tblPr>
        <w:tblW w:w="1053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92"/>
        <w:gridCol w:w="2198"/>
        <w:gridCol w:w="2642"/>
        <w:gridCol w:w="3498"/>
      </w:tblGrid>
      <w:tr w:rsidR="008208E1" w:rsidRPr="00976B55" w:rsidTr="00F5653F"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Nombre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Transporte de los bienes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Riesgos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Costos</w:t>
            </w:r>
          </w:p>
        </w:tc>
      </w:tr>
      <w:tr w:rsidR="008208E1" w:rsidRPr="007918D5" w:rsidTr="00D353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CL"/>
              </w:rPr>
              <w:t>Grupo E</w:t>
            </w:r>
            <w:r w:rsidRPr="007918D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 xml:space="preserve">: </w:t>
            </w: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Partida/salida. Bajo EXW, el vendedor minimiza su riesgo sólo poniendo los bienes a sus propia</w:t>
            </w:r>
            <w:r w:rsidR="004043F0"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fábrica</w:t>
            </w:r>
            <w:r w:rsidRPr="007918D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EXW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7918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Ex Fábrica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transporte debe ser arreglado por el comprador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están a disposición del comprador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costo se transfiere del vendedor al comprador cuando los bienes están a disposición del comprador</w:t>
            </w:r>
          </w:p>
        </w:tc>
      </w:tr>
      <w:tr w:rsidR="008208E1" w:rsidRPr="007918D5" w:rsidTr="00D353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CL"/>
              </w:rPr>
              <w:t>Grupo F</w:t>
            </w:r>
            <w:r w:rsidRPr="007918D5">
              <w:rPr>
                <w:rFonts w:ascii="Arial" w:eastAsia="Times New Roman" w:hAnsi="Arial" w:cs="Arial"/>
                <w:sz w:val="20"/>
                <w:szCs w:val="20"/>
                <w:u w:val="single"/>
                <w:lang w:eastAsia="es-CL"/>
              </w:rPr>
              <w:t>:</w:t>
            </w:r>
            <w:r w:rsidRPr="007918D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El transporte principal no es pagado por el vendedor. Bajo los términos F, y FCA a menos que otra cosa sea acordada, el vendedor arregla y paga por el pre-transporte en el país de la exportación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FCA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7918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Franco en el Medio de Transporte</w:t>
            </w:r>
            <w:r w:rsidRPr="007918D5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transporte debe ser arreglado por el comprador o por el vendedor a nombre del comprador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han sido entregados al transportista en el lugar determinado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costo se transfiere del vendedor al comprador cuando los bienes han sido entregados al transportista en el lugar determinado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FAS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7918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Franco al Costado de la Nave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  <w:p w:rsidR="0070368D" w:rsidRPr="007918D5" w:rsidRDefault="0070368D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transporte debe ser arreglado por el comprador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han sido puestos al costado de la nave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costo se transfiere del vendedor al comprador cuando los bienes han sido puestos al costado de la nave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FOB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7918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Franco a Bordo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  <w:p w:rsidR="0070368D" w:rsidRPr="007918D5" w:rsidRDefault="0070368D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transporte debe ser arreglado por el comprador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pasan el riel de la nave en el puerto de embarque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Los costos se transfieren del vendedor al comprador cuando los bienes pasan el riel de la nave</w:t>
            </w:r>
          </w:p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918D5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8D5" w:rsidRPr="007918D5" w:rsidRDefault="007918D5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8D5" w:rsidRPr="007918D5" w:rsidRDefault="007918D5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Transporte de los bienes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8D5" w:rsidRPr="007918D5" w:rsidRDefault="007918D5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Riesgos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8D5" w:rsidRPr="007918D5" w:rsidRDefault="007918D5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Costos</w:t>
            </w:r>
          </w:p>
        </w:tc>
      </w:tr>
      <w:tr w:rsidR="008208E1" w:rsidRPr="007918D5" w:rsidTr="00D353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CL"/>
              </w:rPr>
              <w:t>Grupo C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es-CL"/>
              </w:rPr>
              <w:t>:</w:t>
            </w:r>
            <w:r w:rsidRPr="007918D5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CL"/>
              </w:rPr>
              <w:t xml:space="preserve"> </w:t>
            </w:r>
            <w:r w:rsidRPr="007918D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El transporte principal pagado por el vendedor. Bajo los términos C el vendedor arregla y paga por el transporte principal pero sin asumir el riesgo del transporte principal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CFR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7918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Costo y Flete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  <w:p w:rsidR="0070368D" w:rsidRPr="007918D5" w:rsidRDefault="0070368D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transporte debe ser arreglado por el vendedor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pasan el riel de la nave en el puerto de descarga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Los costos se transfieren al puerto de destino, es el comprador quien paga tales costos ya que no son a cuenta del vendedor bajo contrato de transporte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7918D5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 xml:space="preserve">CIF 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(</w:t>
            </w:r>
            <w:r w:rsidRPr="007918D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Costo, Seguro y Flete</w:t>
            </w:r>
            <w:r w:rsidRPr="007918D5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  <w:p w:rsidR="0070368D" w:rsidRPr="007918D5" w:rsidRDefault="0070368D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Transporte y seguro a ser acordado por el vendedor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pasan el riel de la nave en el puerto de descarga</w:t>
            </w:r>
          </w:p>
          <w:p w:rsidR="005F77B0" w:rsidRDefault="005F77B0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5F77B0" w:rsidRPr="007918D5" w:rsidRDefault="005F77B0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lastRenderedPageBreak/>
              <w:t>El costo se transfiere al lugar de destino, el comprador paga tales costos ya que no son por cuenta del vendedor bajo el contrato de transporte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F5653F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F5653F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lastRenderedPageBreak/>
              <w:t xml:space="preserve">CTP 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(</w:t>
            </w:r>
            <w:r w:rsidRPr="00F565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Transporte Pagado Hasta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transporte y el seguro serán arreglados por el vendedor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han sido entregados al transportista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costo se transfiere al lugar de destino, el comprador paga tales costos al no ser por cuenta del vendedor bajo contrato de transporte</w:t>
            </w:r>
          </w:p>
        </w:tc>
      </w:tr>
      <w:tr w:rsidR="008208E1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F5653F" w:rsidRDefault="008208E1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F5653F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CIP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F565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Transporte y Seguro Pagado Hasta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Transporte a ser arreglado por el vendedor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han sido entregados al transportista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8E1" w:rsidRPr="007918D5" w:rsidRDefault="008208E1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costo se transfiere al puerto de destino, el comprador paga tales costos que no corren por cuenta del vendedor bajo el contrato de transporte.</w:t>
            </w:r>
          </w:p>
        </w:tc>
      </w:tr>
      <w:tr w:rsidR="00F5653F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Nombre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Transporte de los bienes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Riesgos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BD13E0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lang w:eastAsia="es-CL"/>
              </w:rPr>
            </w:pPr>
            <w:r w:rsidRPr="007918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CL"/>
              </w:rPr>
              <w:t>Costos</w:t>
            </w:r>
          </w:p>
        </w:tc>
      </w:tr>
      <w:tr w:rsidR="00F5653F" w:rsidRPr="007918D5" w:rsidTr="00D353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F5653F" w:rsidRDefault="00F5653F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CL"/>
              </w:rPr>
            </w:pPr>
            <w:r w:rsidRPr="00F5653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CL"/>
              </w:rPr>
              <w:t>Grupo D</w:t>
            </w:r>
            <w:r w:rsidRPr="00F5653F">
              <w:rPr>
                <w:rFonts w:ascii="Arial" w:eastAsia="Times New Roman" w:hAnsi="Arial" w:cs="Arial"/>
                <w:color w:val="666666"/>
                <w:sz w:val="20"/>
                <w:szCs w:val="20"/>
                <w:lang w:eastAsia="es-CL"/>
              </w:rPr>
              <w:t xml:space="preserve">: </w:t>
            </w:r>
            <w:r w:rsidRPr="00F5653F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Llegada. Bajo los términos D, el costo y riesgo del vendedor se maximizan porque debe hacer que los bienes estén disponibles sobre la llegada a destino acordado</w:t>
            </w:r>
          </w:p>
        </w:tc>
      </w:tr>
      <w:tr w:rsidR="00F5653F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F5653F" w:rsidRDefault="00F5653F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</w:pPr>
            <w:r w:rsidRPr="00F5653F">
              <w:rPr>
                <w:rFonts w:ascii="Arial" w:eastAsia="Times New Roman" w:hAnsi="Arial" w:cs="Arial"/>
                <w:b/>
                <w:sz w:val="20"/>
                <w:szCs w:val="20"/>
                <w:lang w:val="en-US" w:eastAsia="es-CL"/>
              </w:rPr>
              <w:t>DAT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  <w:t>(</w:t>
            </w:r>
            <w:r w:rsidRPr="00F565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s-CL"/>
              </w:rPr>
              <w:t>Delivered at Terminal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  <w:t>)</w:t>
            </w: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Sirve para todo tipo de transporte, especialmente el marítimo. Se refiere a entrega en el puerto de destino, después de descargado.</w:t>
            </w:r>
          </w:p>
        </w:tc>
      </w:tr>
      <w:tr w:rsidR="00F5653F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F5653F" w:rsidRDefault="00F5653F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</w:pPr>
            <w:r w:rsidRPr="00F5653F">
              <w:rPr>
                <w:rFonts w:ascii="Arial" w:eastAsia="Times New Roman" w:hAnsi="Arial" w:cs="Arial"/>
                <w:b/>
                <w:sz w:val="20"/>
                <w:szCs w:val="20"/>
                <w:lang w:val="en-US" w:eastAsia="es-CL"/>
              </w:rPr>
              <w:t>DAP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  <w:t>(</w:t>
            </w:r>
            <w:r w:rsidRPr="00F565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s-CL"/>
              </w:rPr>
              <w:t>Delivered at Place/Point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Remplaza DAF y DDU. Sirve para todo tipo de transporte, especialmente el terrestre. Se refiere a entregas en el país de destino en un lugar acordado. Permite una mayor flexibilidad respecto al punto de entrega.</w:t>
            </w:r>
          </w:p>
        </w:tc>
      </w:tr>
      <w:tr w:rsidR="00F5653F" w:rsidRPr="007918D5" w:rsidTr="00D35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F5653F" w:rsidRDefault="00F5653F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</w:pPr>
            <w:r w:rsidRPr="00F5653F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DDP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 xml:space="preserve"> (</w:t>
            </w:r>
            <w:r w:rsidRPr="00F565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>Entregado Con los Derechos Aduaneros Pagados</w:t>
            </w:r>
            <w:r w:rsidRPr="00F5653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5C502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Transporte a ser arreglado por el vendedor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5C502E">
            <w:pPr>
              <w:spacing w:after="225" w:line="408" w:lineRule="auto"/>
              <w:ind w:left="15" w:right="15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riesgo se transfiere del vendedor al comprador cuando los bienes son puestos a disposición del comprador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53F" w:rsidRPr="007918D5" w:rsidRDefault="00F5653F" w:rsidP="005C502E">
            <w:pPr>
              <w:spacing w:before="15" w:after="15" w:line="240" w:lineRule="auto"/>
              <w:ind w:left="15" w:right="15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918D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El costo se transfiere del vendedor al comprador cuando los bienes son puestos a disposición del comprador. Se mantiene. Entrega en el punto final requerido por el cliente con impuestos pagados.</w:t>
            </w:r>
          </w:p>
        </w:tc>
      </w:tr>
    </w:tbl>
    <w:p w:rsidR="005447E4" w:rsidRDefault="005447E4" w:rsidP="005447E4"/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7B0">
        <w:rPr>
          <w:rFonts w:ascii="Arial" w:hAnsi="Arial" w:cs="Arial"/>
          <w:sz w:val="24"/>
          <w:szCs w:val="24"/>
          <w:highlight w:val="cyan"/>
        </w:rPr>
        <w:t>Marque todas las que son correctas: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9. El INCOTERM FCA: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Puede emplearse en cualquier medio de transporte.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Implica el pago del transporte principal por parte del vendedor.</w:t>
      </w:r>
    </w:p>
    <w:p w:rsidR="005447E4" w:rsidRPr="005F77B0" w:rsidRDefault="005447E4" w:rsidP="005447E4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No es necesario indicar el lugar o punto de entrega.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 xml:space="preserve">10. En el </w:t>
      </w:r>
      <w:r w:rsidR="005F77B0" w:rsidRPr="005F77B0">
        <w:rPr>
          <w:rFonts w:ascii="Arial" w:hAnsi="Arial" w:cs="Arial"/>
          <w:sz w:val="20"/>
          <w:szCs w:val="20"/>
        </w:rPr>
        <w:t>término</w:t>
      </w:r>
      <w:r w:rsidRPr="005F77B0">
        <w:rPr>
          <w:rFonts w:ascii="Arial" w:hAnsi="Arial" w:cs="Arial"/>
          <w:sz w:val="20"/>
          <w:szCs w:val="20"/>
        </w:rPr>
        <w:t xml:space="preserve"> FAS el vendedor: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No tiene ninguna obligación con el transporte principal.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Tiene obligación con el transporte principal.</w:t>
      </w:r>
    </w:p>
    <w:p w:rsidR="005447E4" w:rsidRPr="005F77B0" w:rsidRDefault="005447E4" w:rsidP="005447E4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Tiene obligación con el contrato de seguro.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11. En el INCOTERM FOB: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El vendedor cumple su obligación de entrega cuando la mercancía sobrepasa la borda del buque en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F77B0">
        <w:rPr>
          <w:rFonts w:ascii="Arial" w:hAnsi="Arial" w:cs="Arial"/>
          <w:sz w:val="20"/>
          <w:szCs w:val="20"/>
        </w:rPr>
        <w:t>el</w:t>
      </w:r>
      <w:proofErr w:type="gramEnd"/>
      <w:r w:rsidRPr="005F77B0">
        <w:rPr>
          <w:rFonts w:ascii="Arial" w:hAnsi="Arial" w:cs="Arial"/>
          <w:sz w:val="20"/>
          <w:szCs w:val="20"/>
        </w:rPr>
        <w:t xml:space="preserve"> puerto de embarque.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Exige al vendedor despachar la mercancía en aduana para la exportación.</w:t>
      </w:r>
    </w:p>
    <w:p w:rsidR="005447E4" w:rsidRPr="005F77B0" w:rsidRDefault="005447E4" w:rsidP="005447E4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Solo se utiliza para el transporte marítimo.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12. El INCOTERM CFR: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Exige al vendedor despachar la mercancía para la exportación.</w:t>
      </w:r>
    </w:p>
    <w:p w:rsidR="005447E4" w:rsidRPr="005F77B0" w:rsidRDefault="005447E4" w:rsidP="00544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Se utiliza solo para vía marítima.</w:t>
      </w:r>
    </w:p>
    <w:p w:rsidR="005447E4" w:rsidRPr="005F77B0" w:rsidRDefault="005447E4" w:rsidP="005447E4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El vendedor realiza la entrega de la mercancía cuando sobrepasa la borda del buque en el puerto de embarque.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 xml:space="preserve">13. En el </w:t>
      </w:r>
      <w:r w:rsidR="005F77B0" w:rsidRPr="005F77B0">
        <w:rPr>
          <w:rFonts w:ascii="Arial" w:hAnsi="Arial" w:cs="Arial"/>
          <w:sz w:val="20"/>
          <w:szCs w:val="20"/>
        </w:rPr>
        <w:t>término</w:t>
      </w:r>
      <w:r w:rsidRPr="005F77B0">
        <w:rPr>
          <w:rFonts w:ascii="Arial" w:hAnsi="Arial" w:cs="Arial"/>
          <w:sz w:val="20"/>
          <w:szCs w:val="20"/>
        </w:rPr>
        <w:t xml:space="preserve"> CIF: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El vendedor debe pagar los costes y fletes necesarios para llevar la mercancía al puerto de destino convenido.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El vendedor contrata el seguro.</w:t>
      </w:r>
    </w:p>
    <w:p w:rsidR="0044787E" w:rsidRPr="005F77B0" w:rsidRDefault="0044787E" w:rsidP="0044787E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El vendedor entrega la mercancía en el puerto de embarque.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14. En el INCOTERM CIF el vendedor: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Debe pagar todos los gastos relativos a la mercancía hasta el momento en que haya sido entregada.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Debe pagar el flete y los costes de cargar las mercancías.</w:t>
      </w:r>
    </w:p>
    <w:p w:rsidR="0044787E" w:rsidRPr="005F77B0" w:rsidRDefault="0044787E" w:rsidP="0044787E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Debe pagar los costes del seguro.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15. El INCOTERM DAT: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Puede emplearse con independencia del medio de transporte.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Implica el pago del transporte principal por parte del vendedor.</w:t>
      </w:r>
    </w:p>
    <w:p w:rsidR="0044787E" w:rsidRPr="005F77B0" w:rsidRDefault="0044787E" w:rsidP="0044787E">
      <w:pPr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Es muy importante indicar el lugar o punto de entrega en frontera.</w:t>
      </w:r>
    </w:p>
    <w:p w:rsidR="005F77B0" w:rsidRDefault="005F77B0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7B0" w:rsidRDefault="005F77B0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7B0" w:rsidRDefault="005F77B0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7B0" w:rsidRDefault="005F77B0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16. En el término DDP el comprador se obliga a: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a) Pagar el precio de la mercancía.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b) Obtener la licencia de importación.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c) Contratar el transporte a sus propias expensas.</w:t>
      </w: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1535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>17.</w:t>
      </w:r>
      <w:r w:rsidR="004F1535" w:rsidRPr="005F77B0">
        <w:rPr>
          <w:rFonts w:ascii="Arial" w:hAnsi="Arial" w:cs="Arial"/>
          <w:sz w:val="20"/>
          <w:szCs w:val="20"/>
        </w:rPr>
        <w:t xml:space="preserve"> Indique Verdadero o Falso</w:t>
      </w:r>
    </w:p>
    <w:p w:rsidR="004F1535" w:rsidRPr="005F77B0" w:rsidRDefault="004F1535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5057"/>
        <w:gridCol w:w="5057"/>
      </w:tblGrid>
      <w:tr w:rsidR="004F1535" w:rsidRPr="005F77B0" w:rsidTr="004F1535">
        <w:tc>
          <w:tcPr>
            <w:tcW w:w="5057" w:type="dxa"/>
          </w:tcPr>
          <w:p w:rsidR="004F1535" w:rsidRPr="008F09B4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F09B4">
              <w:rPr>
                <w:rFonts w:ascii="Arial" w:hAnsi="Arial" w:cs="Arial"/>
                <w:sz w:val="24"/>
                <w:szCs w:val="24"/>
                <w:highlight w:val="cyan"/>
              </w:rPr>
              <w:t xml:space="preserve">Propuesta </w:t>
            </w:r>
          </w:p>
        </w:tc>
        <w:tc>
          <w:tcPr>
            <w:tcW w:w="5057" w:type="dxa"/>
          </w:tcPr>
          <w:p w:rsidR="004F1535" w:rsidRPr="008F09B4" w:rsidRDefault="004F1535" w:rsidP="00447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F09B4">
              <w:rPr>
                <w:rFonts w:ascii="Arial" w:hAnsi="Arial" w:cs="Arial"/>
                <w:sz w:val="24"/>
                <w:szCs w:val="24"/>
                <w:highlight w:val="cyan"/>
              </w:rPr>
              <w:t>Verdadero o Falso</w:t>
            </w:r>
          </w:p>
        </w:tc>
      </w:tr>
      <w:tr w:rsidR="004F1535" w:rsidRPr="005F77B0" w:rsidTr="004F1535">
        <w:tc>
          <w:tcPr>
            <w:tcW w:w="5057" w:type="dxa"/>
          </w:tcPr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El</w:t>
            </w:r>
            <w:r w:rsidR="009F7472">
              <w:rPr>
                <w:rFonts w:ascii="Arial" w:hAnsi="Arial" w:cs="Arial"/>
                <w:sz w:val="24"/>
                <w:szCs w:val="24"/>
              </w:rPr>
              <w:t xml:space="preserve"> INCOTERMS</w:t>
            </w:r>
            <w:r w:rsidRPr="005F77B0">
              <w:rPr>
                <w:rFonts w:ascii="Arial" w:hAnsi="Arial" w:cs="Arial"/>
                <w:sz w:val="24"/>
                <w:szCs w:val="24"/>
              </w:rPr>
              <w:t xml:space="preserve"> CIP es para uso en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cualquier medio de transporte excepto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el marítimo</w:t>
            </w:r>
          </w:p>
        </w:tc>
        <w:tc>
          <w:tcPr>
            <w:tcW w:w="5057" w:type="dxa"/>
          </w:tcPr>
          <w:p w:rsidR="004F1535" w:rsidRPr="005F77B0" w:rsidRDefault="004F1535" w:rsidP="00447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535" w:rsidRPr="005F77B0" w:rsidTr="004F1535">
        <w:tc>
          <w:tcPr>
            <w:tcW w:w="5057" w:type="dxa"/>
          </w:tcPr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9F7472">
              <w:rPr>
                <w:rFonts w:ascii="Arial" w:hAnsi="Arial" w:cs="Arial"/>
                <w:sz w:val="24"/>
                <w:szCs w:val="24"/>
              </w:rPr>
              <w:t>INCOTERMS</w:t>
            </w:r>
            <w:r w:rsidRPr="005F77B0">
              <w:rPr>
                <w:rFonts w:ascii="Arial" w:hAnsi="Arial" w:cs="Arial"/>
                <w:sz w:val="24"/>
                <w:szCs w:val="24"/>
              </w:rPr>
              <w:t xml:space="preserve"> CIF y el </w:t>
            </w:r>
            <w:r w:rsidR="009F7472">
              <w:rPr>
                <w:rFonts w:ascii="Arial" w:hAnsi="Arial" w:cs="Arial"/>
                <w:sz w:val="24"/>
                <w:szCs w:val="24"/>
              </w:rPr>
              <w:t>INCOTERMS</w:t>
            </w:r>
            <w:r w:rsidR="009F7472" w:rsidRPr="005F77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7B0">
              <w:rPr>
                <w:rFonts w:ascii="Arial" w:hAnsi="Arial" w:cs="Arial"/>
                <w:sz w:val="24"/>
                <w:szCs w:val="24"/>
              </w:rPr>
              <w:t>FOB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coinciden en la transferencia del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5057" w:type="dxa"/>
          </w:tcPr>
          <w:p w:rsidR="004F1535" w:rsidRPr="005F77B0" w:rsidRDefault="004F1535" w:rsidP="00447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535" w:rsidRPr="005F77B0" w:rsidTr="004F1535">
        <w:tc>
          <w:tcPr>
            <w:tcW w:w="5057" w:type="dxa"/>
          </w:tcPr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 xml:space="preserve">En el </w:t>
            </w:r>
            <w:r w:rsidR="009F7472">
              <w:rPr>
                <w:rFonts w:ascii="Arial" w:hAnsi="Arial" w:cs="Arial"/>
                <w:sz w:val="24"/>
                <w:szCs w:val="24"/>
              </w:rPr>
              <w:t>INCOTERMS</w:t>
            </w:r>
            <w:r w:rsidRPr="005F77B0">
              <w:rPr>
                <w:rFonts w:ascii="Arial" w:hAnsi="Arial" w:cs="Arial"/>
                <w:sz w:val="24"/>
                <w:szCs w:val="24"/>
              </w:rPr>
              <w:t xml:space="preserve"> FAS los trámites de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exportación corren por cuenta del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comprador</w:t>
            </w:r>
          </w:p>
        </w:tc>
        <w:tc>
          <w:tcPr>
            <w:tcW w:w="5057" w:type="dxa"/>
          </w:tcPr>
          <w:p w:rsidR="004F1535" w:rsidRPr="005F77B0" w:rsidRDefault="004F1535" w:rsidP="00447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535" w:rsidRPr="005F77B0" w:rsidTr="004F1535">
        <w:tc>
          <w:tcPr>
            <w:tcW w:w="5057" w:type="dxa"/>
          </w:tcPr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 xml:space="preserve">En el </w:t>
            </w:r>
            <w:r w:rsidR="009F7472">
              <w:rPr>
                <w:rFonts w:ascii="Arial" w:hAnsi="Arial" w:cs="Arial"/>
                <w:sz w:val="24"/>
                <w:szCs w:val="24"/>
              </w:rPr>
              <w:t>INCOTERMS</w:t>
            </w:r>
            <w:r w:rsidRPr="005F77B0">
              <w:rPr>
                <w:rFonts w:ascii="Arial" w:hAnsi="Arial" w:cs="Arial"/>
                <w:sz w:val="24"/>
                <w:szCs w:val="24"/>
              </w:rPr>
              <w:t xml:space="preserve"> FAS los trámites de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exportación corren por cuenta del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comprador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La cobertura del seguro en CIF debe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hacerse en una moneda diferente a la</w:t>
            </w:r>
          </w:p>
          <w:p w:rsidR="004F1535" w:rsidRPr="005F77B0" w:rsidRDefault="004F1535" w:rsidP="004F15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77B0">
              <w:rPr>
                <w:rFonts w:ascii="Arial" w:hAnsi="Arial" w:cs="Arial"/>
                <w:sz w:val="24"/>
                <w:szCs w:val="24"/>
              </w:rPr>
              <w:t>del contrato</w:t>
            </w:r>
          </w:p>
        </w:tc>
        <w:tc>
          <w:tcPr>
            <w:tcW w:w="5057" w:type="dxa"/>
          </w:tcPr>
          <w:p w:rsidR="004F1535" w:rsidRPr="005F77B0" w:rsidRDefault="004F1535" w:rsidP="004478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535" w:rsidRPr="005F77B0" w:rsidRDefault="004F1535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787E" w:rsidRPr="005F77B0" w:rsidRDefault="0044787E" w:rsidP="00447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77B0">
        <w:rPr>
          <w:rFonts w:ascii="Arial" w:hAnsi="Arial" w:cs="Arial"/>
          <w:sz w:val="20"/>
          <w:szCs w:val="20"/>
        </w:rPr>
        <w:t xml:space="preserve">  </w:t>
      </w:r>
    </w:p>
    <w:sectPr w:rsidR="0044787E" w:rsidRPr="005F77B0" w:rsidSect="005447E4">
      <w:headerReference w:type="default" r:id="rId8"/>
      <w:footerReference w:type="default" r:id="rId9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E" w:rsidRDefault="00BC456E" w:rsidP="005447E4">
      <w:pPr>
        <w:spacing w:after="0" w:line="240" w:lineRule="auto"/>
      </w:pPr>
      <w:r>
        <w:separator/>
      </w:r>
    </w:p>
  </w:endnote>
  <w:endnote w:type="continuationSeparator" w:id="0">
    <w:p w:rsidR="00BC456E" w:rsidRDefault="00BC456E" w:rsidP="0054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1727"/>
      <w:docPartObj>
        <w:docPartGallery w:val="Page Numbers (Bottom of Page)"/>
        <w:docPartUnique/>
      </w:docPartObj>
    </w:sdtPr>
    <w:sdtContent>
      <w:p w:rsidR="007F0212" w:rsidRDefault="007F0212">
        <w:pPr>
          <w:pStyle w:val="Piedepgina"/>
          <w:jc w:val="right"/>
        </w:pPr>
        <w:fldSimple w:instr=" PAGE   \* MERGEFORMAT ">
          <w:r w:rsidR="00836212">
            <w:rPr>
              <w:noProof/>
            </w:rPr>
            <w:t>3</w:t>
          </w:r>
        </w:fldSimple>
      </w:p>
    </w:sdtContent>
  </w:sdt>
  <w:p w:rsidR="007F0212" w:rsidRDefault="007F02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E" w:rsidRDefault="00BC456E" w:rsidP="005447E4">
      <w:pPr>
        <w:spacing w:after="0" w:line="240" w:lineRule="auto"/>
      </w:pPr>
      <w:r>
        <w:separator/>
      </w:r>
    </w:p>
  </w:footnote>
  <w:footnote w:type="continuationSeparator" w:id="0">
    <w:p w:rsidR="00BC456E" w:rsidRDefault="00BC456E" w:rsidP="0054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2D" w:rsidRPr="0030112D" w:rsidRDefault="0030112D" w:rsidP="0030112D">
    <w:pPr>
      <w:pStyle w:val="Encabezado"/>
      <w:jc w:val="center"/>
      <w:rPr>
        <w:b/>
        <w:sz w:val="32"/>
        <w:szCs w:val="32"/>
        <w:u w:val="single"/>
      </w:rPr>
    </w:pPr>
    <w:r w:rsidRPr="0030112D"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-220980</wp:posOffset>
          </wp:positionV>
          <wp:extent cx="1428750" cy="2857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112D">
      <w:rPr>
        <w:b/>
        <w:sz w:val="32"/>
        <w:szCs w:val="32"/>
        <w:u w:val="single"/>
      </w:rPr>
      <w:t xml:space="preserve">GUIA </w:t>
    </w:r>
    <w:r w:rsidR="00D767D9">
      <w:rPr>
        <w:b/>
        <w:sz w:val="32"/>
        <w:szCs w:val="32"/>
        <w:u w:val="single"/>
      </w:rPr>
      <w:t>N°5</w:t>
    </w:r>
  </w:p>
  <w:p w:rsidR="005447E4" w:rsidRPr="0030112D" w:rsidRDefault="0030112D" w:rsidP="0030112D">
    <w:pPr>
      <w:pStyle w:val="Encabezado"/>
      <w:jc w:val="center"/>
      <w:rPr>
        <w:b/>
        <w:sz w:val="32"/>
        <w:szCs w:val="32"/>
        <w:u w:val="single"/>
      </w:rPr>
    </w:pPr>
    <w:r w:rsidRPr="0030112D">
      <w:rPr>
        <w:b/>
        <w:sz w:val="32"/>
        <w:szCs w:val="32"/>
        <w:u w:val="single"/>
      </w:rPr>
      <w:t xml:space="preserve">Registro de operaciones comerciales- </w:t>
    </w:r>
    <w:r w:rsidRPr="0030112D">
      <w:rPr>
        <w:b/>
        <w:sz w:val="28"/>
        <w:szCs w:val="28"/>
        <w:u w:val="single"/>
      </w:rPr>
      <w:t>ROCNI- IV Contabilidad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958"/>
    <w:multiLevelType w:val="hybridMultilevel"/>
    <w:tmpl w:val="2D0C8A3A"/>
    <w:lvl w:ilvl="0" w:tplc="7ECAA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E7A1F"/>
    <w:multiLevelType w:val="hybridMultilevel"/>
    <w:tmpl w:val="16F2AC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B37BE"/>
    <w:multiLevelType w:val="hybridMultilevel"/>
    <w:tmpl w:val="725A6D6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31483C"/>
    <w:multiLevelType w:val="hybridMultilevel"/>
    <w:tmpl w:val="16F2AC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001"/>
    <w:rsid w:val="000A0408"/>
    <w:rsid w:val="001001BC"/>
    <w:rsid w:val="00185ABC"/>
    <w:rsid w:val="00214AAA"/>
    <w:rsid w:val="0030112D"/>
    <w:rsid w:val="004043F0"/>
    <w:rsid w:val="0044787E"/>
    <w:rsid w:val="00472039"/>
    <w:rsid w:val="004B77CB"/>
    <w:rsid w:val="004F1535"/>
    <w:rsid w:val="00502752"/>
    <w:rsid w:val="005447E4"/>
    <w:rsid w:val="005A3F60"/>
    <w:rsid w:val="005F77B0"/>
    <w:rsid w:val="00602133"/>
    <w:rsid w:val="00697FAF"/>
    <w:rsid w:val="0070368D"/>
    <w:rsid w:val="007567CB"/>
    <w:rsid w:val="007918D5"/>
    <w:rsid w:val="007A2781"/>
    <w:rsid w:val="007F0212"/>
    <w:rsid w:val="008208E1"/>
    <w:rsid w:val="00836212"/>
    <w:rsid w:val="008A60F0"/>
    <w:rsid w:val="008F09B4"/>
    <w:rsid w:val="00912419"/>
    <w:rsid w:val="009F7472"/>
    <w:rsid w:val="00A04001"/>
    <w:rsid w:val="00A202BE"/>
    <w:rsid w:val="00A22ECA"/>
    <w:rsid w:val="00A55704"/>
    <w:rsid w:val="00A91183"/>
    <w:rsid w:val="00AA1DB0"/>
    <w:rsid w:val="00AE6556"/>
    <w:rsid w:val="00BC456E"/>
    <w:rsid w:val="00BE41AD"/>
    <w:rsid w:val="00CF7A72"/>
    <w:rsid w:val="00D35390"/>
    <w:rsid w:val="00D767D9"/>
    <w:rsid w:val="00D82A38"/>
    <w:rsid w:val="00D9563E"/>
    <w:rsid w:val="00D97EAE"/>
    <w:rsid w:val="00E53AFB"/>
    <w:rsid w:val="00E964A9"/>
    <w:rsid w:val="00EA15A0"/>
    <w:rsid w:val="00F5653F"/>
    <w:rsid w:val="00F7409F"/>
    <w:rsid w:val="00F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4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7E4"/>
  </w:style>
  <w:style w:type="paragraph" w:styleId="Piedepgina">
    <w:name w:val="footer"/>
    <w:basedOn w:val="Normal"/>
    <w:link w:val="PiedepginaCar"/>
    <w:uiPriority w:val="99"/>
    <w:unhideWhenUsed/>
    <w:rsid w:val="00544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7E4"/>
  </w:style>
  <w:style w:type="table" w:styleId="Tablaconcuadrcula">
    <w:name w:val="Table Grid"/>
    <w:basedOn w:val="Tablanormal"/>
    <w:uiPriority w:val="59"/>
    <w:rsid w:val="004F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4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7E4"/>
  </w:style>
  <w:style w:type="paragraph" w:styleId="Piedepgina">
    <w:name w:val="footer"/>
    <w:basedOn w:val="Normal"/>
    <w:link w:val="PiedepginaCar"/>
    <w:uiPriority w:val="99"/>
    <w:unhideWhenUsed/>
    <w:rsid w:val="00544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7E4"/>
  </w:style>
  <w:style w:type="table" w:styleId="Tablaconcuadrcula">
    <w:name w:val="Table Grid"/>
    <w:basedOn w:val="Tablanormal"/>
    <w:uiPriority w:val="59"/>
    <w:rsid w:val="004F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C299-AD09-4173-95C9-B2524A2C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Jackita</dc:creator>
  <cp:lastModifiedBy>CONTABILIDAD</cp:lastModifiedBy>
  <cp:revision>3</cp:revision>
  <cp:lastPrinted>2020-10-02T05:08:00Z</cp:lastPrinted>
  <dcterms:created xsi:type="dcterms:W3CDTF">2020-10-02T05:07:00Z</dcterms:created>
  <dcterms:modified xsi:type="dcterms:W3CDTF">2020-10-02T05:08:00Z</dcterms:modified>
</cp:coreProperties>
</file>