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1B6" w:rsidRDefault="00FF4C7C">
      <w:r>
        <w:rPr>
          <w:noProof/>
          <w:lang w:eastAsia="es-ES"/>
        </w:rPr>
        <w:drawing>
          <wp:anchor distT="0" distB="0" distL="114300" distR="114300" simplePos="0" relativeHeight="251658240" behindDoc="0" locked="0" layoutInCell="1" allowOverlap="1">
            <wp:simplePos x="0" y="0"/>
            <wp:positionH relativeFrom="column">
              <wp:posOffset>17450</wp:posOffset>
            </wp:positionH>
            <wp:positionV relativeFrom="paragraph">
              <wp:posOffset>2933497</wp:posOffset>
            </wp:positionV>
            <wp:extent cx="6849618" cy="2472537"/>
            <wp:effectExtent l="19050" t="0" r="8382"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849923" cy="2472647"/>
                    </a:xfrm>
                    <a:prstGeom prst="rect">
                      <a:avLst/>
                    </a:prstGeom>
                    <a:noFill/>
                    <a:ln w="9525">
                      <a:noFill/>
                      <a:miter lim="800000"/>
                      <a:headEnd/>
                      <a:tailEnd/>
                    </a:ln>
                  </pic:spPr>
                </pic:pic>
              </a:graphicData>
            </a:graphic>
          </wp:anchor>
        </w:drawing>
      </w:r>
      <w:r>
        <w:rPr>
          <w:noProof/>
          <w:lang w:eastAsia="es-ES"/>
        </w:rPr>
        <w:drawing>
          <wp:inline distT="0" distB="0" distL="0" distR="0">
            <wp:extent cx="6846732" cy="2977286"/>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7205" cy="2977492"/>
                    </a:xfrm>
                    <a:prstGeom prst="rect">
                      <a:avLst/>
                    </a:prstGeom>
                    <a:noFill/>
                    <a:ln w="9525">
                      <a:noFill/>
                      <a:miter lim="800000"/>
                      <a:headEnd/>
                      <a:tailEnd/>
                    </a:ln>
                  </pic:spPr>
                </pic:pic>
              </a:graphicData>
            </a:graphic>
          </wp:inline>
        </w:drawing>
      </w:r>
    </w:p>
    <w:p w:rsidR="00FF4C7C" w:rsidRDefault="00FF4C7C"/>
    <w:p w:rsidR="00FF4C7C" w:rsidRDefault="00FF4C7C"/>
    <w:p w:rsidR="00FF4C7C" w:rsidRDefault="00FF4C7C"/>
    <w:p w:rsidR="00FF4C7C" w:rsidRDefault="00FF4C7C"/>
    <w:p w:rsidR="00FF4C7C" w:rsidRDefault="00FF4C7C"/>
    <w:p w:rsidR="00FF4C7C" w:rsidRDefault="00FF4C7C"/>
    <w:p w:rsidR="00FF4C7C" w:rsidRDefault="00FF4C7C"/>
    <w:p w:rsidR="00FF4C7C" w:rsidRDefault="004B6CEA">
      <w:r>
        <w:rPr>
          <w:noProof/>
          <w:lang w:eastAsia="es-ES"/>
        </w:rPr>
        <w:drawing>
          <wp:anchor distT="0" distB="0" distL="114300" distR="114300" simplePos="0" relativeHeight="251659264" behindDoc="0" locked="0" layoutInCell="1" allowOverlap="1">
            <wp:simplePos x="0" y="0"/>
            <wp:positionH relativeFrom="column">
              <wp:posOffset>478307</wp:posOffset>
            </wp:positionH>
            <wp:positionV relativeFrom="paragraph">
              <wp:posOffset>102031</wp:posOffset>
            </wp:positionV>
            <wp:extent cx="5906262" cy="3196743"/>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06262" cy="3196743"/>
                    </a:xfrm>
                    <a:prstGeom prst="rect">
                      <a:avLst/>
                    </a:prstGeom>
                    <a:noFill/>
                    <a:ln w="9525">
                      <a:noFill/>
                      <a:miter lim="800000"/>
                      <a:headEnd/>
                      <a:tailEnd/>
                    </a:ln>
                  </pic:spPr>
                </pic:pic>
              </a:graphicData>
            </a:graphic>
          </wp:anchor>
        </w:drawing>
      </w:r>
    </w:p>
    <w:p w:rsidR="00FF4C7C" w:rsidRDefault="00FF4C7C"/>
    <w:p w:rsidR="00FF4C7C" w:rsidRDefault="00FF4C7C"/>
    <w:p w:rsidR="00FF4C7C" w:rsidRDefault="00FF4C7C"/>
    <w:p w:rsidR="00FF4C7C" w:rsidRDefault="00FF4C7C"/>
    <w:p w:rsidR="00FF4C7C" w:rsidRDefault="00FF4C7C"/>
    <w:p w:rsidR="00FF4C7C" w:rsidRDefault="00FF4C7C"/>
    <w:p w:rsidR="00FF4C7C" w:rsidRDefault="00FF4C7C"/>
    <w:p w:rsidR="00FF4C7C" w:rsidRDefault="00FF4C7C"/>
    <w:p w:rsidR="00FF4C7C" w:rsidRDefault="00FF4C7C"/>
    <w:p w:rsidR="004B6CEA" w:rsidRDefault="004B6CEA" w:rsidP="00FF4C7C">
      <w:pPr>
        <w:pStyle w:val="Sinespaciado"/>
        <w:rPr>
          <w:b/>
          <w:u w:val="single"/>
        </w:rPr>
      </w:pPr>
    </w:p>
    <w:p w:rsidR="00FF4C7C" w:rsidRDefault="00FF4C7C" w:rsidP="00FF4C7C">
      <w:pPr>
        <w:pStyle w:val="Sinespaciado"/>
      </w:pPr>
      <w:r w:rsidRPr="00A51447">
        <w:rPr>
          <w:b/>
          <w:u w:val="single"/>
        </w:rPr>
        <w:t>NOTA:</w:t>
      </w:r>
      <w:r>
        <w:t xml:space="preserve"> La explicación de ésta guía la encontrarás en nuestro canal de </w:t>
      </w:r>
      <w:proofErr w:type="spellStart"/>
      <w:r>
        <w:t>Youtube</w:t>
      </w:r>
      <w:proofErr w:type="spellEnd"/>
      <w:r>
        <w:t xml:space="preserve"> Trabajo en Equipo MGV</w:t>
      </w:r>
    </w:p>
    <w:p w:rsidR="00FF4C7C" w:rsidRPr="00FF4C7C" w:rsidRDefault="00FF4C7C" w:rsidP="00FF4C7C">
      <w:pPr>
        <w:shd w:val="clear" w:color="auto" w:fill="F9F9F9"/>
        <w:spacing w:after="0" w:line="240" w:lineRule="auto"/>
        <w:outlineLvl w:val="0"/>
        <w:rPr>
          <w:rFonts w:ascii="Arial" w:eastAsia="Times New Roman" w:hAnsi="Arial" w:cs="Arial"/>
          <w:kern w:val="36"/>
          <w:sz w:val="24"/>
          <w:szCs w:val="24"/>
          <w:lang w:eastAsia="es-ES"/>
        </w:rPr>
      </w:pPr>
      <w:r w:rsidRPr="00FF4C7C">
        <w:rPr>
          <w:rFonts w:ascii="Arial" w:eastAsia="Times New Roman" w:hAnsi="Arial" w:cs="Arial"/>
          <w:kern w:val="36"/>
          <w:sz w:val="24"/>
          <w:szCs w:val="24"/>
          <w:lang w:eastAsia="es-ES"/>
        </w:rPr>
        <w:t>3ºD C.R.R. DESCUENTOS PREVISIONALES Guía nº6</w:t>
      </w:r>
    </w:p>
    <w:p w:rsidR="00FF4C7C" w:rsidRDefault="00985CEB" w:rsidP="00FF4C7C">
      <w:hyperlink r:id="rId10" w:history="1">
        <w:r w:rsidR="00FF4C7C" w:rsidRPr="00FB1AB9">
          <w:rPr>
            <w:rStyle w:val="Hipervnculo"/>
          </w:rPr>
          <w:t>https://www.youtube.com/watch?v=k7iTQKLPtws&amp;list=PLE_H9NhBXADjZeNCDTWEvyVaECaqDYDqP&amp;index=89</w:t>
        </w:r>
      </w:hyperlink>
      <w:r w:rsidR="00FF4C7C">
        <w:t xml:space="preserve"> </w:t>
      </w:r>
    </w:p>
    <w:p w:rsidR="004B6CEA" w:rsidRDefault="004B6CEA" w:rsidP="00FF4C7C"/>
    <w:p w:rsidR="004B6CEA" w:rsidRDefault="004B6CEA" w:rsidP="00FF4C7C">
      <w:r>
        <w:rPr>
          <w:noProof/>
          <w:lang w:eastAsia="es-ES"/>
        </w:rPr>
        <w:lastRenderedPageBreak/>
        <w:drawing>
          <wp:anchor distT="0" distB="0" distL="114300" distR="114300" simplePos="0" relativeHeight="251662336" behindDoc="0" locked="0" layoutInCell="1" allowOverlap="1">
            <wp:simplePos x="0" y="0"/>
            <wp:positionH relativeFrom="column">
              <wp:posOffset>316865</wp:posOffset>
            </wp:positionH>
            <wp:positionV relativeFrom="paragraph">
              <wp:posOffset>0</wp:posOffset>
            </wp:positionV>
            <wp:extent cx="6473190" cy="3540125"/>
            <wp:effectExtent l="19050" t="0" r="3810" b="0"/>
            <wp:wrapThrough wrapText="bothSides">
              <wp:wrapPolygon edited="0">
                <wp:start x="-64" y="0"/>
                <wp:lineTo x="-64" y="21503"/>
                <wp:lineTo x="21613" y="21503"/>
                <wp:lineTo x="21613" y="0"/>
                <wp:lineTo x="-6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473190" cy="3540125"/>
                    </a:xfrm>
                    <a:prstGeom prst="rect">
                      <a:avLst/>
                    </a:prstGeom>
                    <a:noFill/>
                    <a:ln w="9525">
                      <a:noFill/>
                      <a:miter lim="800000"/>
                      <a:headEnd/>
                      <a:tailEnd/>
                    </a:ln>
                  </pic:spPr>
                </pic:pic>
              </a:graphicData>
            </a:graphic>
          </wp:anchor>
        </w:drawing>
      </w:r>
    </w:p>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r>
        <w:rPr>
          <w:noProof/>
          <w:lang w:eastAsia="es-ES"/>
        </w:rPr>
        <w:drawing>
          <wp:anchor distT="0" distB="0" distL="114300" distR="114300" simplePos="0" relativeHeight="251660288" behindDoc="0" locked="0" layoutInCell="1" allowOverlap="1">
            <wp:simplePos x="0" y="0"/>
            <wp:positionH relativeFrom="column">
              <wp:posOffset>1019632</wp:posOffset>
            </wp:positionH>
            <wp:positionV relativeFrom="paragraph">
              <wp:posOffset>23139</wp:posOffset>
            </wp:positionV>
            <wp:extent cx="5116221" cy="3619501"/>
            <wp:effectExtent l="19050" t="0" r="8229"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115430" cy="3618942"/>
                    </a:xfrm>
                    <a:prstGeom prst="rect">
                      <a:avLst/>
                    </a:prstGeom>
                    <a:noFill/>
                    <a:ln w="9525">
                      <a:noFill/>
                      <a:miter lim="800000"/>
                      <a:headEnd/>
                      <a:tailEnd/>
                    </a:ln>
                  </pic:spPr>
                </pic:pic>
              </a:graphicData>
            </a:graphic>
          </wp:anchor>
        </w:drawing>
      </w:r>
    </w:p>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r>
        <w:rPr>
          <w:noProof/>
          <w:lang w:eastAsia="es-ES"/>
        </w:rPr>
        <w:drawing>
          <wp:anchor distT="0" distB="0" distL="114300" distR="114300" simplePos="0" relativeHeight="251661312" behindDoc="0" locked="0" layoutInCell="1" allowOverlap="1">
            <wp:simplePos x="0" y="0"/>
            <wp:positionH relativeFrom="column">
              <wp:posOffset>1604645</wp:posOffset>
            </wp:positionH>
            <wp:positionV relativeFrom="paragraph">
              <wp:posOffset>125730</wp:posOffset>
            </wp:positionV>
            <wp:extent cx="4574540" cy="2442845"/>
            <wp:effectExtent l="19050" t="0" r="0" b="0"/>
            <wp:wrapThrough wrapText="bothSides">
              <wp:wrapPolygon edited="0">
                <wp:start x="-90" y="0"/>
                <wp:lineTo x="-90" y="21392"/>
                <wp:lineTo x="21588" y="21392"/>
                <wp:lineTo x="21588" y="0"/>
                <wp:lineTo x="-9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574540" cy="2442845"/>
                    </a:xfrm>
                    <a:prstGeom prst="rect">
                      <a:avLst/>
                    </a:prstGeom>
                    <a:noFill/>
                    <a:ln w="9525">
                      <a:noFill/>
                      <a:miter lim="800000"/>
                      <a:headEnd/>
                      <a:tailEnd/>
                    </a:ln>
                  </pic:spPr>
                </pic:pic>
              </a:graphicData>
            </a:graphic>
          </wp:anchor>
        </w:drawing>
      </w:r>
    </w:p>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4B6CEA" w:rsidRDefault="004B6CEA" w:rsidP="00FF4C7C"/>
    <w:p w:rsidR="00AD7065" w:rsidRDefault="00AD7065" w:rsidP="00EA7ADA">
      <w:pPr>
        <w:pStyle w:val="Sinespaciado"/>
        <w:jc w:val="center"/>
        <w:rPr>
          <w:b/>
        </w:rPr>
      </w:pPr>
    </w:p>
    <w:p w:rsidR="00EA7ADA" w:rsidRPr="00CD63C4" w:rsidRDefault="00EA7ADA" w:rsidP="00EA7ADA">
      <w:pPr>
        <w:pStyle w:val="Sinespaciado"/>
        <w:jc w:val="center"/>
        <w:rPr>
          <w:b/>
        </w:rPr>
      </w:pPr>
      <w:r w:rsidRPr="00CD63C4">
        <w:rPr>
          <w:b/>
        </w:rPr>
        <w:t>QUIZ</w:t>
      </w:r>
      <w:r w:rsidR="00AD7065">
        <w:rPr>
          <w:b/>
        </w:rPr>
        <w:t xml:space="preserve"> Nº1</w:t>
      </w:r>
    </w:p>
    <w:p w:rsidR="00EA7ADA" w:rsidRPr="00CD63C4" w:rsidRDefault="00EA7ADA" w:rsidP="00EA7ADA">
      <w:pPr>
        <w:pStyle w:val="Sinespaciado"/>
        <w:jc w:val="center"/>
        <w:rPr>
          <w:b/>
        </w:rPr>
      </w:pPr>
      <w:r w:rsidRPr="00CD63C4">
        <w:rPr>
          <w:b/>
        </w:rPr>
        <w:t>VERIFIQUEMOS QUE HEMOS APRENDIDO</w:t>
      </w:r>
    </w:p>
    <w:p w:rsidR="00EA7ADA" w:rsidRDefault="00EA7ADA" w:rsidP="00EA7ADA">
      <w:pPr>
        <w:jc w:val="center"/>
        <w:rPr>
          <w:b/>
          <w:sz w:val="24"/>
          <w:szCs w:val="24"/>
        </w:rPr>
      </w:pPr>
      <w:r>
        <w:rPr>
          <w:b/>
          <w:sz w:val="24"/>
          <w:szCs w:val="24"/>
        </w:rPr>
        <w:t xml:space="preserve">DE </w:t>
      </w:r>
      <w:r w:rsidR="00173140">
        <w:rPr>
          <w:b/>
          <w:sz w:val="24"/>
          <w:szCs w:val="24"/>
        </w:rPr>
        <w:t>LOS DESCUETOS PREVISIONALES</w:t>
      </w:r>
    </w:p>
    <w:p w:rsidR="004B6CEA" w:rsidRDefault="00EA7ADA" w:rsidP="00173140">
      <w:pPr>
        <w:jc w:val="both"/>
      </w:pPr>
      <w:r w:rsidRPr="00633356">
        <w:rPr>
          <w:b/>
          <w:sz w:val="24"/>
          <w:szCs w:val="24"/>
        </w:rPr>
        <w:t>I.- Encierra en un círculo la alternativa correcta</w:t>
      </w:r>
    </w:p>
    <w:tbl>
      <w:tblPr>
        <w:tblW w:w="988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2"/>
        <w:gridCol w:w="5103"/>
      </w:tblGrid>
      <w:tr w:rsidR="009B73CD" w:rsidRPr="00A71E43" w:rsidTr="000D7D0B">
        <w:tc>
          <w:tcPr>
            <w:tcW w:w="4782" w:type="dxa"/>
            <w:tcBorders>
              <w:top w:val="single" w:sz="4" w:space="0" w:color="000000"/>
              <w:left w:val="single" w:sz="4" w:space="0" w:color="000000"/>
              <w:bottom w:val="single" w:sz="4" w:space="0" w:color="000000"/>
              <w:right w:val="single" w:sz="4" w:space="0" w:color="000000"/>
            </w:tcBorders>
          </w:tcPr>
          <w:p w:rsidR="009B73CD" w:rsidRPr="00520220" w:rsidRDefault="00AD7065" w:rsidP="009B73CD">
            <w:pPr>
              <w:pStyle w:val="Sinespaciado"/>
              <w:rPr>
                <w:rFonts w:cstheme="minorHAnsi"/>
                <w:lang w:val="es-MX"/>
              </w:rPr>
            </w:pPr>
            <w:r>
              <w:rPr>
                <w:rFonts w:cstheme="minorHAnsi"/>
                <w:lang w:val="es-MX"/>
              </w:rPr>
              <w:t xml:space="preserve">1. La </w:t>
            </w:r>
            <w:r w:rsidR="009B73CD" w:rsidRPr="00520220">
              <w:rPr>
                <w:rFonts w:cstheme="minorHAnsi"/>
                <w:lang w:val="es-MX"/>
              </w:rPr>
              <w:t>Institución que fue creada por el estado para la atención médica de los trabajadores:</w:t>
            </w:r>
          </w:p>
          <w:p w:rsidR="009B73CD" w:rsidRPr="00520220" w:rsidRDefault="009B73CD" w:rsidP="009B73CD">
            <w:pPr>
              <w:pStyle w:val="Sinespaciado"/>
              <w:rPr>
                <w:rFonts w:cstheme="minorHAnsi"/>
                <w:lang w:val="es-MX"/>
              </w:rPr>
            </w:pPr>
            <w:r w:rsidRPr="00520220">
              <w:rPr>
                <w:rFonts w:cstheme="minorHAnsi"/>
                <w:lang w:val="es-MX"/>
              </w:rPr>
              <w:t>a.- I.S.A.P.R.E</w:t>
            </w:r>
            <w:r w:rsidRPr="00520220">
              <w:rPr>
                <w:rFonts w:cstheme="minorHAnsi"/>
                <w:lang w:val="es-MX"/>
              </w:rPr>
              <w:tab/>
            </w:r>
            <w:r w:rsidRPr="00520220">
              <w:rPr>
                <w:rFonts w:cstheme="minorHAnsi"/>
                <w:lang w:val="es-MX"/>
              </w:rPr>
              <w:tab/>
            </w:r>
            <w:r w:rsidRPr="00520220">
              <w:rPr>
                <w:rFonts w:cstheme="minorHAnsi"/>
                <w:lang w:val="es-MX"/>
              </w:rPr>
              <w:tab/>
            </w:r>
          </w:p>
          <w:p w:rsidR="009B73CD" w:rsidRPr="00520220" w:rsidRDefault="009B73CD" w:rsidP="009B73CD">
            <w:pPr>
              <w:pStyle w:val="Sinespaciado"/>
              <w:rPr>
                <w:rFonts w:cstheme="minorHAnsi"/>
                <w:lang w:val="es-MX"/>
              </w:rPr>
            </w:pPr>
            <w:r w:rsidRPr="00520220">
              <w:rPr>
                <w:rFonts w:cstheme="minorHAnsi"/>
                <w:lang w:val="es-MX"/>
              </w:rPr>
              <w:t>b.- F.O.N.A.S.A.</w:t>
            </w:r>
            <w:r w:rsidRPr="00520220">
              <w:rPr>
                <w:rFonts w:cstheme="minorHAnsi"/>
                <w:lang w:val="es-MX"/>
              </w:rPr>
              <w:tab/>
            </w:r>
          </w:p>
          <w:p w:rsidR="009B73CD" w:rsidRPr="00520220" w:rsidRDefault="009B73CD" w:rsidP="009B73CD">
            <w:pPr>
              <w:pStyle w:val="Sinespaciado"/>
              <w:rPr>
                <w:rFonts w:cstheme="minorHAnsi"/>
              </w:rPr>
            </w:pPr>
            <w:r w:rsidRPr="00520220">
              <w:rPr>
                <w:rFonts w:cstheme="minorHAnsi"/>
              </w:rPr>
              <w:t>c.- I.U.T.</w:t>
            </w:r>
            <w:r w:rsidRPr="00520220">
              <w:rPr>
                <w:rFonts w:cstheme="minorHAnsi"/>
              </w:rPr>
              <w:tab/>
            </w:r>
            <w:r w:rsidRPr="00520220">
              <w:rPr>
                <w:rFonts w:cstheme="minorHAnsi"/>
              </w:rPr>
              <w:tab/>
            </w:r>
            <w:r w:rsidRPr="00520220">
              <w:rPr>
                <w:rFonts w:cstheme="minorHAnsi"/>
              </w:rPr>
              <w:tab/>
            </w:r>
            <w:r w:rsidRPr="00520220">
              <w:rPr>
                <w:rFonts w:cstheme="minorHAnsi"/>
              </w:rPr>
              <w:tab/>
            </w:r>
          </w:p>
          <w:p w:rsidR="009B73CD" w:rsidRPr="00520220" w:rsidRDefault="009B73CD" w:rsidP="009B73CD">
            <w:pPr>
              <w:pStyle w:val="Sinespaciado"/>
              <w:rPr>
                <w:rFonts w:cstheme="minorHAnsi"/>
              </w:rPr>
            </w:pPr>
            <w:r w:rsidRPr="00520220">
              <w:rPr>
                <w:rFonts w:cstheme="minorHAnsi"/>
              </w:rPr>
              <w:t>d.- A.F.P.</w:t>
            </w:r>
          </w:p>
        </w:tc>
        <w:tc>
          <w:tcPr>
            <w:tcW w:w="5103"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MX"/>
              </w:rPr>
            </w:pPr>
            <w:r w:rsidRPr="00520220">
              <w:rPr>
                <w:rFonts w:cstheme="minorHAnsi"/>
                <w:lang w:val="es-MX"/>
              </w:rPr>
              <w:t>2. Dinero que es descontado al trabajador dependiente para su Jubilación hablamos de:</w:t>
            </w:r>
          </w:p>
          <w:p w:rsidR="009B73CD" w:rsidRPr="00520220" w:rsidRDefault="009B73CD" w:rsidP="009B73CD">
            <w:pPr>
              <w:pStyle w:val="Sinespaciado"/>
              <w:rPr>
                <w:rFonts w:cstheme="minorHAnsi"/>
                <w:lang w:val="es-MX"/>
              </w:rPr>
            </w:pPr>
            <w:r w:rsidRPr="00520220">
              <w:rPr>
                <w:rFonts w:cstheme="minorHAnsi"/>
                <w:lang w:val="es-MX"/>
              </w:rPr>
              <w:t>a.- Seguro de Cesantía</w:t>
            </w:r>
            <w:r w:rsidRPr="00520220">
              <w:rPr>
                <w:rFonts w:cstheme="minorHAnsi"/>
                <w:lang w:val="es-MX"/>
              </w:rPr>
              <w:tab/>
            </w:r>
            <w:r w:rsidRPr="00520220">
              <w:rPr>
                <w:rFonts w:cstheme="minorHAnsi"/>
                <w:lang w:val="es-MX"/>
              </w:rPr>
              <w:tab/>
            </w:r>
            <w:r w:rsidRPr="00520220">
              <w:rPr>
                <w:rFonts w:cstheme="minorHAnsi"/>
                <w:lang w:val="es-MX"/>
              </w:rPr>
              <w:tab/>
            </w:r>
          </w:p>
          <w:p w:rsidR="009B73CD" w:rsidRPr="00520220" w:rsidRDefault="009B73CD" w:rsidP="009B73CD">
            <w:pPr>
              <w:pStyle w:val="Sinespaciado"/>
              <w:rPr>
                <w:rFonts w:cstheme="minorHAnsi"/>
                <w:lang w:val="es-MX"/>
              </w:rPr>
            </w:pPr>
            <w:r w:rsidRPr="00520220">
              <w:rPr>
                <w:rFonts w:cstheme="minorHAnsi"/>
                <w:lang w:val="es-MX"/>
              </w:rPr>
              <w:t>b.- A.F.P.</w:t>
            </w:r>
          </w:p>
          <w:p w:rsidR="009B73CD" w:rsidRPr="00520220" w:rsidRDefault="009B73CD" w:rsidP="009B73CD">
            <w:pPr>
              <w:pStyle w:val="Sinespaciado"/>
              <w:rPr>
                <w:rFonts w:cstheme="minorHAnsi"/>
                <w:lang w:val="es-MX"/>
              </w:rPr>
            </w:pPr>
            <w:r w:rsidRPr="00520220">
              <w:rPr>
                <w:rFonts w:cstheme="minorHAnsi"/>
                <w:lang w:val="es-MX"/>
              </w:rPr>
              <w:t>c.- F.O.N.A.S.A</w:t>
            </w:r>
            <w:r w:rsidRPr="00520220">
              <w:rPr>
                <w:rFonts w:cstheme="minorHAnsi"/>
                <w:lang w:val="es-MX"/>
              </w:rPr>
              <w:tab/>
            </w:r>
            <w:r w:rsidRPr="00520220">
              <w:rPr>
                <w:rFonts w:cstheme="minorHAnsi"/>
                <w:lang w:val="es-MX"/>
              </w:rPr>
              <w:tab/>
            </w:r>
            <w:r w:rsidRPr="00520220">
              <w:rPr>
                <w:rFonts w:cstheme="minorHAnsi"/>
                <w:lang w:val="es-MX"/>
              </w:rPr>
              <w:tab/>
            </w:r>
            <w:r w:rsidRPr="00520220">
              <w:rPr>
                <w:rFonts w:cstheme="minorHAnsi"/>
                <w:lang w:val="es-MX"/>
              </w:rPr>
              <w:tab/>
            </w:r>
          </w:p>
          <w:p w:rsidR="009B73CD" w:rsidRPr="00520220" w:rsidRDefault="009B73CD" w:rsidP="009B73CD">
            <w:pPr>
              <w:pStyle w:val="Sinespaciado"/>
              <w:rPr>
                <w:rFonts w:cstheme="minorHAnsi"/>
                <w:lang w:val="es-MX"/>
              </w:rPr>
            </w:pPr>
            <w:r w:rsidRPr="00520220">
              <w:rPr>
                <w:rFonts w:cstheme="minorHAnsi"/>
                <w:lang w:val="es-MX"/>
              </w:rPr>
              <w:t>d.- I.S.A.P.R.E.</w:t>
            </w:r>
          </w:p>
        </w:tc>
      </w:tr>
      <w:tr w:rsidR="009B73CD" w:rsidRPr="00A71E43" w:rsidTr="000D7D0B">
        <w:tc>
          <w:tcPr>
            <w:tcW w:w="4782"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MX"/>
              </w:rPr>
            </w:pPr>
            <w:r w:rsidRPr="00520220">
              <w:rPr>
                <w:rFonts w:cstheme="minorHAnsi"/>
                <w:lang w:val="es-MX"/>
              </w:rPr>
              <w:t xml:space="preserve">3. Es una A.F.P. existente en Chile </w:t>
            </w:r>
          </w:p>
          <w:p w:rsidR="009B73CD" w:rsidRPr="00520220" w:rsidRDefault="009B73CD" w:rsidP="009B73CD">
            <w:pPr>
              <w:pStyle w:val="Sinespaciado"/>
              <w:rPr>
                <w:rFonts w:cstheme="minorHAnsi"/>
                <w:lang w:val="es-MX"/>
              </w:rPr>
            </w:pPr>
            <w:r w:rsidRPr="00520220">
              <w:rPr>
                <w:rFonts w:cstheme="minorHAnsi"/>
                <w:lang w:val="es-MX"/>
              </w:rPr>
              <w:t xml:space="preserve">a.- </w:t>
            </w:r>
            <w:proofErr w:type="spellStart"/>
            <w:r w:rsidRPr="00520220">
              <w:rPr>
                <w:rFonts w:cstheme="minorHAnsi"/>
                <w:lang w:val="es-MX"/>
              </w:rPr>
              <w:t>Banmédica</w:t>
            </w:r>
            <w:proofErr w:type="spellEnd"/>
          </w:p>
          <w:p w:rsidR="009B73CD" w:rsidRPr="00520220" w:rsidRDefault="009B73CD" w:rsidP="009B73CD">
            <w:pPr>
              <w:pStyle w:val="Sinespaciado"/>
              <w:rPr>
                <w:rFonts w:cstheme="minorHAnsi"/>
                <w:lang w:val="es-MX"/>
              </w:rPr>
            </w:pPr>
            <w:r w:rsidRPr="00520220">
              <w:rPr>
                <w:rFonts w:cstheme="minorHAnsi"/>
                <w:lang w:val="es-MX"/>
              </w:rPr>
              <w:t>b.- ACHS</w:t>
            </w:r>
          </w:p>
          <w:p w:rsidR="009B73CD" w:rsidRPr="00520220" w:rsidRDefault="009B73CD" w:rsidP="009B73CD">
            <w:pPr>
              <w:pStyle w:val="Sinespaciado"/>
              <w:rPr>
                <w:rFonts w:cstheme="minorHAnsi"/>
                <w:lang w:val="es-MX"/>
              </w:rPr>
            </w:pPr>
            <w:r w:rsidRPr="00520220">
              <w:rPr>
                <w:rFonts w:cstheme="minorHAnsi"/>
                <w:lang w:val="es-MX"/>
              </w:rPr>
              <w:t>c.- Capital</w:t>
            </w:r>
          </w:p>
          <w:p w:rsidR="009B73CD" w:rsidRPr="00520220" w:rsidRDefault="009B73CD" w:rsidP="009B73CD">
            <w:pPr>
              <w:pStyle w:val="Sinespaciado"/>
              <w:rPr>
                <w:rFonts w:cstheme="minorHAnsi"/>
                <w:lang w:val="es-MX"/>
              </w:rPr>
            </w:pPr>
            <w:r w:rsidRPr="00520220">
              <w:rPr>
                <w:rFonts w:cstheme="minorHAnsi"/>
                <w:lang w:val="es-MX"/>
              </w:rPr>
              <w:t>d.- Los Andes</w:t>
            </w:r>
          </w:p>
        </w:tc>
        <w:tc>
          <w:tcPr>
            <w:tcW w:w="5103"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ES_tradnl"/>
              </w:rPr>
            </w:pPr>
            <w:r w:rsidRPr="00520220">
              <w:rPr>
                <w:rFonts w:cstheme="minorHAnsi"/>
                <w:lang w:val="es-ES_tradnl"/>
              </w:rPr>
              <w:t>4. Las mujeres actualmente jubilan a los</w:t>
            </w:r>
          </w:p>
          <w:p w:rsidR="009B73CD" w:rsidRPr="00520220" w:rsidRDefault="009B73CD" w:rsidP="009B73CD">
            <w:pPr>
              <w:pStyle w:val="Sinespaciado"/>
              <w:rPr>
                <w:rFonts w:cstheme="minorHAnsi"/>
                <w:lang w:val="es-ES_tradnl"/>
              </w:rPr>
            </w:pPr>
            <w:r w:rsidRPr="00520220">
              <w:rPr>
                <w:rFonts w:cstheme="minorHAnsi"/>
                <w:lang w:val="es-ES_tradnl"/>
              </w:rPr>
              <w:t>a.- 50 años</w:t>
            </w:r>
          </w:p>
          <w:p w:rsidR="009B73CD" w:rsidRPr="00520220" w:rsidRDefault="009B73CD" w:rsidP="009B73CD">
            <w:pPr>
              <w:pStyle w:val="Sinespaciado"/>
              <w:rPr>
                <w:rFonts w:cstheme="minorHAnsi"/>
                <w:lang w:val="es-ES_tradnl"/>
              </w:rPr>
            </w:pPr>
            <w:r w:rsidRPr="00520220">
              <w:rPr>
                <w:rFonts w:cstheme="minorHAnsi"/>
                <w:lang w:val="es-ES_tradnl"/>
              </w:rPr>
              <w:t>b.- 55 años</w:t>
            </w:r>
          </w:p>
          <w:p w:rsidR="009B73CD" w:rsidRPr="00520220" w:rsidRDefault="009B73CD" w:rsidP="009B73CD">
            <w:pPr>
              <w:pStyle w:val="Sinespaciado"/>
              <w:rPr>
                <w:rFonts w:cstheme="minorHAnsi"/>
                <w:lang w:val="es-ES_tradnl"/>
              </w:rPr>
            </w:pPr>
            <w:r w:rsidRPr="00520220">
              <w:rPr>
                <w:rFonts w:cstheme="minorHAnsi"/>
                <w:lang w:val="es-ES_tradnl"/>
              </w:rPr>
              <w:t>c.- 60 años</w:t>
            </w:r>
          </w:p>
          <w:p w:rsidR="009B73CD" w:rsidRPr="00520220" w:rsidRDefault="009B73CD" w:rsidP="009B73CD">
            <w:pPr>
              <w:pStyle w:val="Sinespaciado"/>
              <w:rPr>
                <w:rFonts w:cstheme="minorHAnsi"/>
              </w:rPr>
            </w:pPr>
            <w:r w:rsidRPr="00520220">
              <w:rPr>
                <w:rFonts w:cstheme="minorHAnsi"/>
                <w:lang w:val="es-ES_tradnl"/>
              </w:rPr>
              <w:t>d.- 65 años</w:t>
            </w:r>
          </w:p>
        </w:tc>
      </w:tr>
      <w:tr w:rsidR="009B73CD" w:rsidRPr="009B73CD" w:rsidTr="000D7D0B">
        <w:tc>
          <w:tcPr>
            <w:tcW w:w="4782"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MX"/>
              </w:rPr>
            </w:pPr>
            <w:r w:rsidRPr="00520220">
              <w:rPr>
                <w:rFonts w:cstheme="minorHAnsi"/>
                <w:lang w:val="es-MX"/>
              </w:rPr>
              <w:t>5. Es un Sistema de Salud Privada</w:t>
            </w:r>
          </w:p>
          <w:p w:rsidR="009B73CD" w:rsidRPr="00520220" w:rsidRDefault="009B73CD" w:rsidP="009B73CD">
            <w:pPr>
              <w:pStyle w:val="Sinespaciado"/>
              <w:rPr>
                <w:rFonts w:cstheme="minorHAnsi"/>
                <w:lang w:val="es-MX"/>
              </w:rPr>
            </w:pPr>
            <w:r w:rsidRPr="00520220">
              <w:rPr>
                <w:rFonts w:cstheme="minorHAnsi"/>
                <w:lang w:val="es-MX"/>
              </w:rPr>
              <w:t>a.- A.F.P.</w:t>
            </w:r>
          </w:p>
          <w:p w:rsidR="009B73CD" w:rsidRPr="00520220" w:rsidRDefault="009B73CD" w:rsidP="009B73CD">
            <w:pPr>
              <w:pStyle w:val="Sinespaciado"/>
              <w:rPr>
                <w:rFonts w:cstheme="minorHAnsi"/>
                <w:lang w:val="es-MX"/>
              </w:rPr>
            </w:pPr>
            <w:r w:rsidRPr="00520220">
              <w:rPr>
                <w:rFonts w:cstheme="minorHAnsi"/>
                <w:lang w:val="es-MX"/>
              </w:rPr>
              <w:t>c.- I.S.A.P.R.E.</w:t>
            </w:r>
          </w:p>
          <w:p w:rsidR="009B73CD" w:rsidRPr="00520220" w:rsidRDefault="009B73CD" w:rsidP="009B73CD">
            <w:pPr>
              <w:pStyle w:val="Sinespaciado"/>
              <w:rPr>
                <w:rFonts w:cstheme="minorHAnsi"/>
                <w:lang w:val="es-MX"/>
              </w:rPr>
            </w:pPr>
            <w:r w:rsidRPr="00520220">
              <w:rPr>
                <w:rFonts w:cstheme="minorHAnsi"/>
                <w:lang w:val="es-MX"/>
              </w:rPr>
              <w:t>C.- F.O.N.A.S.A.</w:t>
            </w:r>
          </w:p>
          <w:p w:rsidR="009B73CD" w:rsidRPr="00520220" w:rsidRDefault="009B73CD" w:rsidP="009B73CD">
            <w:pPr>
              <w:pStyle w:val="Sinespaciado"/>
              <w:rPr>
                <w:rFonts w:cstheme="minorHAnsi"/>
                <w:lang w:val="es-MX"/>
              </w:rPr>
            </w:pPr>
            <w:r w:rsidRPr="00520220">
              <w:rPr>
                <w:rFonts w:cstheme="minorHAnsi"/>
                <w:lang w:val="es-MX"/>
              </w:rPr>
              <w:t xml:space="preserve">D.- </w:t>
            </w:r>
            <w:r w:rsidR="00520220" w:rsidRPr="00520220">
              <w:rPr>
                <w:rFonts w:cstheme="minorHAnsi"/>
                <w:lang w:val="es-MX"/>
              </w:rPr>
              <w:t>S.I.I.</w:t>
            </w:r>
          </w:p>
          <w:p w:rsidR="009B73CD" w:rsidRPr="00520220" w:rsidRDefault="009B73CD" w:rsidP="009B73CD">
            <w:pPr>
              <w:pStyle w:val="Sinespaciado"/>
              <w:rPr>
                <w:rFonts w:cstheme="minorHAnsi"/>
                <w:lang w:val="es-MX"/>
              </w:rPr>
            </w:pPr>
          </w:p>
        </w:tc>
        <w:tc>
          <w:tcPr>
            <w:tcW w:w="5103"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ubttulo"/>
              <w:jc w:val="left"/>
              <w:rPr>
                <w:rFonts w:asciiTheme="minorHAnsi" w:hAnsiTheme="minorHAnsi" w:cstheme="minorHAnsi"/>
                <w:sz w:val="22"/>
                <w:szCs w:val="22"/>
              </w:rPr>
            </w:pPr>
            <w:r w:rsidRPr="00520220">
              <w:rPr>
                <w:rFonts w:asciiTheme="minorHAnsi" w:hAnsiTheme="minorHAnsi" w:cstheme="minorHAnsi"/>
                <w:sz w:val="22"/>
                <w:szCs w:val="22"/>
                <w:lang w:val="es-ES_tradnl"/>
              </w:rPr>
              <w:t xml:space="preserve">6. </w:t>
            </w:r>
            <w:r w:rsidRPr="00520220">
              <w:rPr>
                <w:rFonts w:asciiTheme="minorHAnsi" w:hAnsiTheme="minorHAnsi" w:cstheme="minorHAnsi"/>
                <w:sz w:val="22"/>
                <w:szCs w:val="22"/>
              </w:rPr>
              <w:t>Para obtener el porcentaje de cada AFP se debe ingresar a la página:</w:t>
            </w:r>
          </w:p>
          <w:p w:rsidR="009B73CD" w:rsidRPr="00520220" w:rsidRDefault="009B73CD" w:rsidP="009B73CD">
            <w:pPr>
              <w:pStyle w:val="Subttulo"/>
              <w:jc w:val="left"/>
              <w:rPr>
                <w:rFonts w:asciiTheme="minorHAnsi" w:hAnsiTheme="minorHAnsi" w:cstheme="minorHAnsi"/>
                <w:sz w:val="22"/>
                <w:szCs w:val="22"/>
              </w:rPr>
            </w:pPr>
            <w:r w:rsidRPr="00520220">
              <w:rPr>
                <w:rFonts w:asciiTheme="minorHAnsi" w:hAnsiTheme="minorHAnsi" w:cstheme="minorHAnsi"/>
                <w:sz w:val="22"/>
                <w:szCs w:val="22"/>
              </w:rPr>
              <w:t xml:space="preserve">a.- </w:t>
            </w:r>
            <w:hyperlink r:id="rId14" w:history="1">
              <w:r w:rsidRPr="00520220">
                <w:rPr>
                  <w:rStyle w:val="Hipervnculo"/>
                  <w:rFonts w:asciiTheme="minorHAnsi" w:hAnsiTheme="minorHAnsi" w:cstheme="minorHAnsi"/>
                  <w:sz w:val="22"/>
                  <w:szCs w:val="22"/>
                  <w:lang w:val="es-MX"/>
                </w:rPr>
                <w:t>www.previred.com</w:t>
              </w:r>
            </w:hyperlink>
          </w:p>
          <w:p w:rsidR="009B73CD" w:rsidRPr="00520220" w:rsidRDefault="009B73CD" w:rsidP="009B73CD">
            <w:pPr>
              <w:pStyle w:val="Subttulo"/>
              <w:jc w:val="left"/>
              <w:rPr>
                <w:rFonts w:asciiTheme="minorHAnsi" w:hAnsiTheme="minorHAnsi" w:cstheme="minorHAnsi"/>
                <w:sz w:val="22"/>
                <w:szCs w:val="22"/>
              </w:rPr>
            </w:pPr>
            <w:r w:rsidRPr="00520220">
              <w:rPr>
                <w:rFonts w:asciiTheme="minorHAnsi" w:hAnsiTheme="minorHAnsi" w:cstheme="minorHAnsi"/>
                <w:sz w:val="22"/>
                <w:szCs w:val="22"/>
              </w:rPr>
              <w:t xml:space="preserve">b.- </w:t>
            </w:r>
            <w:hyperlink r:id="rId15" w:history="1">
              <w:r w:rsidRPr="00520220">
                <w:rPr>
                  <w:rStyle w:val="Hipervnculo"/>
                  <w:rFonts w:asciiTheme="minorHAnsi" w:hAnsiTheme="minorHAnsi" w:cstheme="minorHAnsi"/>
                  <w:sz w:val="22"/>
                  <w:szCs w:val="22"/>
                  <w:lang w:val="es-MX"/>
                </w:rPr>
                <w:t>www.sii.cl</w:t>
              </w:r>
            </w:hyperlink>
          </w:p>
          <w:p w:rsidR="009B73CD" w:rsidRPr="00520220" w:rsidRDefault="009B73CD" w:rsidP="009B73CD">
            <w:pPr>
              <w:pStyle w:val="Subttulo"/>
              <w:jc w:val="left"/>
              <w:rPr>
                <w:rFonts w:asciiTheme="minorHAnsi" w:hAnsiTheme="minorHAnsi" w:cstheme="minorHAnsi"/>
                <w:sz w:val="22"/>
                <w:szCs w:val="22"/>
              </w:rPr>
            </w:pPr>
            <w:r w:rsidRPr="00520220">
              <w:rPr>
                <w:rFonts w:asciiTheme="minorHAnsi" w:hAnsiTheme="minorHAnsi" w:cstheme="minorHAnsi"/>
                <w:sz w:val="22"/>
                <w:szCs w:val="22"/>
              </w:rPr>
              <w:t xml:space="preserve">c.- </w:t>
            </w:r>
            <w:hyperlink r:id="rId16" w:history="1">
              <w:r w:rsidRPr="00AD7065">
                <w:rPr>
                  <w:rStyle w:val="Hipervnculo"/>
                  <w:rFonts w:asciiTheme="minorHAnsi" w:hAnsiTheme="minorHAnsi" w:cstheme="minorHAnsi"/>
                  <w:sz w:val="22"/>
                  <w:szCs w:val="22"/>
                </w:rPr>
                <w:t>www.dt.gob.cl</w:t>
              </w:r>
            </w:hyperlink>
          </w:p>
          <w:p w:rsidR="009B73CD" w:rsidRPr="00AD7065" w:rsidRDefault="009B73CD" w:rsidP="009B73CD">
            <w:pPr>
              <w:pStyle w:val="Subttulo"/>
              <w:jc w:val="left"/>
              <w:rPr>
                <w:rFonts w:asciiTheme="minorHAnsi" w:hAnsiTheme="minorHAnsi" w:cstheme="minorHAnsi"/>
                <w:sz w:val="22"/>
                <w:szCs w:val="22"/>
              </w:rPr>
            </w:pPr>
            <w:r w:rsidRPr="00520220">
              <w:rPr>
                <w:rFonts w:asciiTheme="minorHAnsi" w:hAnsiTheme="minorHAnsi" w:cstheme="minorHAnsi"/>
                <w:sz w:val="22"/>
                <w:szCs w:val="22"/>
              </w:rPr>
              <w:t xml:space="preserve">d.- </w:t>
            </w:r>
            <w:hyperlink r:id="rId17" w:history="1">
              <w:r w:rsidRPr="00AD7065">
                <w:rPr>
                  <w:rStyle w:val="Hipervnculo"/>
                  <w:rFonts w:asciiTheme="minorHAnsi" w:hAnsiTheme="minorHAnsi" w:cstheme="minorHAnsi"/>
                  <w:sz w:val="22"/>
                  <w:szCs w:val="22"/>
                </w:rPr>
                <w:t>www.tgr.cl</w:t>
              </w:r>
            </w:hyperlink>
            <w:r w:rsidRPr="00AD7065">
              <w:rPr>
                <w:rFonts w:asciiTheme="minorHAnsi" w:hAnsiTheme="minorHAnsi" w:cstheme="minorHAnsi"/>
                <w:sz w:val="22"/>
                <w:szCs w:val="22"/>
              </w:rPr>
              <w:t xml:space="preserve"> </w:t>
            </w:r>
          </w:p>
        </w:tc>
      </w:tr>
      <w:tr w:rsidR="009B73CD" w:rsidRPr="00A71E43" w:rsidTr="000D7D0B">
        <w:tc>
          <w:tcPr>
            <w:tcW w:w="4782"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ES_tradnl"/>
              </w:rPr>
            </w:pPr>
            <w:r w:rsidRPr="00520220">
              <w:rPr>
                <w:rFonts w:cstheme="minorHAnsi"/>
                <w:lang w:val="es-ES_tradnl"/>
              </w:rPr>
              <w:t>7. El trabajador con contrato a plazo fijo debe pagar al fondo de seguro de cesantía:</w:t>
            </w:r>
          </w:p>
          <w:p w:rsidR="009B73CD" w:rsidRPr="00520220" w:rsidRDefault="009B73CD" w:rsidP="009B73CD">
            <w:pPr>
              <w:pStyle w:val="Sinespaciado"/>
              <w:rPr>
                <w:rFonts w:cstheme="minorHAnsi"/>
                <w:lang w:val="es-ES_tradnl"/>
              </w:rPr>
            </w:pPr>
            <w:r w:rsidRPr="00520220">
              <w:rPr>
                <w:rFonts w:cstheme="minorHAnsi"/>
                <w:lang w:val="es-ES_tradnl"/>
              </w:rPr>
              <w:t xml:space="preserve">a.- 0,0%                     </w:t>
            </w:r>
          </w:p>
          <w:p w:rsidR="009B73CD" w:rsidRPr="00520220" w:rsidRDefault="009B73CD" w:rsidP="009B73CD">
            <w:pPr>
              <w:pStyle w:val="Sinespaciado"/>
              <w:rPr>
                <w:rFonts w:cstheme="minorHAnsi"/>
                <w:lang w:val="es-ES_tradnl"/>
              </w:rPr>
            </w:pPr>
            <w:r w:rsidRPr="00520220">
              <w:rPr>
                <w:rFonts w:cstheme="minorHAnsi"/>
                <w:lang w:val="es-ES_tradnl"/>
              </w:rPr>
              <w:t xml:space="preserve">b.- 0,6%                     </w:t>
            </w:r>
          </w:p>
          <w:p w:rsidR="009B73CD" w:rsidRPr="00520220" w:rsidRDefault="009B73CD" w:rsidP="009B73CD">
            <w:pPr>
              <w:pStyle w:val="Sinespaciado"/>
              <w:rPr>
                <w:rFonts w:cstheme="minorHAnsi"/>
                <w:lang w:val="es-ES_tradnl"/>
              </w:rPr>
            </w:pPr>
            <w:r w:rsidRPr="00520220">
              <w:rPr>
                <w:rFonts w:cstheme="minorHAnsi"/>
                <w:lang w:val="es-ES_tradnl"/>
              </w:rPr>
              <w:t xml:space="preserve">c.- 3%                </w:t>
            </w:r>
            <w:r w:rsidRPr="00520220">
              <w:rPr>
                <w:rFonts w:cstheme="minorHAnsi"/>
                <w:lang w:val="es-ES_tradnl"/>
              </w:rPr>
              <w:tab/>
              <w:t xml:space="preserve">           </w:t>
            </w:r>
          </w:p>
          <w:p w:rsidR="009B73CD" w:rsidRPr="00520220" w:rsidRDefault="009B73CD" w:rsidP="009B73CD">
            <w:pPr>
              <w:pStyle w:val="Sinespaciado"/>
              <w:rPr>
                <w:rFonts w:cstheme="minorHAnsi"/>
                <w:lang w:val="es-ES_tradnl"/>
              </w:rPr>
            </w:pPr>
            <w:r w:rsidRPr="00520220">
              <w:rPr>
                <w:rFonts w:cstheme="minorHAnsi"/>
                <w:lang w:val="es-ES_tradnl"/>
              </w:rPr>
              <w:t xml:space="preserve">d.- 2,4%   </w:t>
            </w:r>
          </w:p>
        </w:tc>
        <w:tc>
          <w:tcPr>
            <w:tcW w:w="5103"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ES_tradnl"/>
              </w:rPr>
            </w:pPr>
            <w:r w:rsidRPr="00520220">
              <w:rPr>
                <w:rFonts w:cstheme="minorHAnsi"/>
                <w:lang w:val="es-ES_tradnl"/>
              </w:rPr>
              <w:t>8. El porcentaje total que corresponde al Seguro de Cesantía es del:</w:t>
            </w:r>
          </w:p>
          <w:p w:rsidR="009B73CD" w:rsidRPr="00520220" w:rsidRDefault="009B73CD" w:rsidP="009B73CD">
            <w:pPr>
              <w:pStyle w:val="Sinespaciado"/>
              <w:rPr>
                <w:rFonts w:cstheme="minorHAnsi"/>
                <w:lang w:val="es-ES_tradnl"/>
              </w:rPr>
            </w:pPr>
            <w:r w:rsidRPr="00520220">
              <w:rPr>
                <w:rFonts w:cstheme="minorHAnsi"/>
                <w:lang w:val="es-ES_tradnl"/>
              </w:rPr>
              <w:t>a.- 2,4%</w:t>
            </w:r>
            <w:r w:rsidRPr="00520220">
              <w:rPr>
                <w:rFonts w:cstheme="minorHAnsi"/>
                <w:lang w:val="es-ES_tradnl"/>
              </w:rPr>
              <w:tab/>
            </w:r>
            <w:r w:rsidRPr="00520220">
              <w:rPr>
                <w:rFonts w:cstheme="minorHAnsi"/>
                <w:lang w:val="es-ES_tradnl"/>
              </w:rPr>
              <w:tab/>
            </w:r>
          </w:p>
          <w:p w:rsidR="009B73CD" w:rsidRPr="00520220" w:rsidRDefault="009B73CD" w:rsidP="009B73CD">
            <w:pPr>
              <w:pStyle w:val="Sinespaciado"/>
              <w:rPr>
                <w:rFonts w:cstheme="minorHAnsi"/>
                <w:lang w:val="es-ES_tradnl"/>
              </w:rPr>
            </w:pPr>
            <w:r w:rsidRPr="00520220">
              <w:rPr>
                <w:rFonts w:cstheme="minorHAnsi"/>
                <w:lang w:val="es-ES_tradnl"/>
              </w:rPr>
              <w:t>b.- 3%</w:t>
            </w:r>
            <w:r w:rsidRPr="00520220">
              <w:rPr>
                <w:rFonts w:cstheme="minorHAnsi"/>
                <w:lang w:val="es-ES_tradnl"/>
              </w:rPr>
              <w:tab/>
            </w:r>
            <w:r w:rsidRPr="00520220">
              <w:rPr>
                <w:rFonts w:cstheme="minorHAnsi"/>
                <w:lang w:val="es-ES_tradnl"/>
              </w:rPr>
              <w:tab/>
            </w:r>
            <w:r w:rsidRPr="00520220">
              <w:rPr>
                <w:rFonts w:cstheme="minorHAnsi"/>
                <w:lang w:val="es-ES_tradnl"/>
              </w:rPr>
              <w:tab/>
            </w:r>
          </w:p>
          <w:p w:rsidR="009B73CD" w:rsidRPr="00520220" w:rsidRDefault="009B73CD" w:rsidP="009B73CD">
            <w:pPr>
              <w:pStyle w:val="Sinespaciado"/>
              <w:rPr>
                <w:rFonts w:cstheme="minorHAnsi"/>
                <w:lang w:val="es-ES_tradnl"/>
              </w:rPr>
            </w:pPr>
            <w:r w:rsidRPr="00520220">
              <w:rPr>
                <w:rFonts w:cstheme="minorHAnsi"/>
                <w:lang w:val="es-ES_tradnl"/>
              </w:rPr>
              <w:t>c.- 7%</w:t>
            </w:r>
            <w:r w:rsidRPr="00520220">
              <w:rPr>
                <w:rFonts w:cstheme="minorHAnsi"/>
                <w:lang w:val="es-ES_tradnl"/>
              </w:rPr>
              <w:tab/>
            </w:r>
            <w:r w:rsidRPr="00520220">
              <w:rPr>
                <w:rFonts w:cstheme="minorHAnsi"/>
                <w:lang w:val="es-ES_tradnl"/>
              </w:rPr>
              <w:tab/>
            </w:r>
            <w:r w:rsidRPr="00520220">
              <w:rPr>
                <w:rFonts w:cstheme="minorHAnsi"/>
                <w:lang w:val="es-ES_tradnl"/>
              </w:rPr>
              <w:tab/>
            </w:r>
            <w:r w:rsidRPr="00520220">
              <w:rPr>
                <w:rFonts w:cstheme="minorHAnsi"/>
                <w:lang w:val="es-ES_tradnl"/>
              </w:rPr>
              <w:tab/>
            </w:r>
          </w:p>
          <w:p w:rsidR="009B73CD" w:rsidRPr="00520220" w:rsidRDefault="009B73CD" w:rsidP="009B73CD">
            <w:pPr>
              <w:pStyle w:val="Sinespaciado"/>
              <w:rPr>
                <w:rFonts w:cstheme="minorHAnsi"/>
                <w:lang w:val="es-ES_tradnl"/>
              </w:rPr>
            </w:pPr>
            <w:r w:rsidRPr="00520220">
              <w:rPr>
                <w:rFonts w:cstheme="minorHAnsi"/>
                <w:lang w:val="es-ES_tradnl"/>
              </w:rPr>
              <w:t xml:space="preserve">d.- 0,6%   </w:t>
            </w:r>
          </w:p>
        </w:tc>
      </w:tr>
      <w:tr w:rsidR="009B73CD" w:rsidRPr="00A71E43" w:rsidTr="000D7D0B">
        <w:tc>
          <w:tcPr>
            <w:tcW w:w="4782" w:type="dxa"/>
            <w:tcBorders>
              <w:top w:val="single" w:sz="4" w:space="0" w:color="000000"/>
              <w:left w:val="single" w:sz="4" w:space="0" w:color="000000"/>
              <w:bottom w:val="single" w:sz="4" w:space="0" w:color="000000"/>
              <w:right w:val="single" w:sz="4" w:space="0" w:color="000000"/>
            </w:tcBorders>
          </w:tcPr>
          <w:p w:rsidR="009B73CD" w:rsidRPr="00520220" w:rsidRDefault="009B73CD" w:rsidP="009B73CD">
            <w:pPr>
              <w:pStyle w:val="Sinespaciado"/>
              <w:rPr>
                <w:rFonts w:cstheme="minorHAnsi"/>
                <w:lang w:val="es-ES_tradnl"/>
              </w:rPr>
            </w:pPr>
            <w:r w:rsidRPr="00520220">
              <w:rPr>
                <w:rFonts w:cstheme="minorHAnsi"/>
                <w:lang w:val="es-ES_tradnl"/>
              </w:rPr>
              <w:t xml:space="preserve">9. </w:t>
            </w:r>
            <w:r w:rsidR="00520220" w:rsidRPr="00520220">
              <w:rPr>
                <w:rFonts w:cstheme="minorHAnsi"/>
                <w:lang w:val="es-ES_tradnl"/>
              </w:rPr>
              <w:t>El tope para calcular el de Seguro de Cesantía en U.F. es de:</w:t>
            </w:r>
          </w:p>
          <w:p w:rsidR="00520220" w:rsidRPr="00520220" w:rsidRDefault="00520220" w:rsidP="009B73CD">
            <w:pPr>
              <w:pStyle w:val="Sinespaciado"/>
              <w:rPr>
                <w:rFonts w:cstheme="minorHAnsi"/>
                <w:lang w:val="es-ES_tradnl"/>
              </w:rPr>
            </w:pPr>
            <w:r w:rsidRPr="00520220">
              <w:rPr>
                <w:rFonts w:cstheme="minorHAnsi"/>
                <w:lang w:val="es-ES_tradnl"/>
              </w:rPr>
              <w:t>a.- 80,2</w:t>
            </w:r>
          </w:p>
          <w:p w:rsidR="00520220" w:rsidRPr="00520220" w:rsidRDefault="00520220" w:rsidP="009B73CD">
            <w:pPr>
              <w:pStyle w:val="Sinespaciado"/>
              <w:rPr>
                <w:rFonts w:cstheme="minorHAnsi"/>
                <w:lang w:val="es-ES_tradnl"/>
              </w:rPr>
            </w:pPr>
            <w:r w:rsidRPr="00520220">
              <w:rPr>
                <w:rFonts w:cstheme="minorHAnsi"/>
                <w:lang w:val="es-ES_tradnl"/>
              </w:rPr>
              <w:t>b.- 3</w:t>
            </w:r>
          </w:p>
          <w:p w:rsidR="00520220" w:rsidRPr="00520220" w:rsidRDefault="00520220" w:rsidP="009B73CD">
            <w:pPr>
              <w:pStyle w:val="Sinespaciado"/>
              <w:rPr>
                <w:rFonts w:cstheme="minorHAnsi"/>
                <w:lang w:val="es-ES_tradnl"/>
              </w:rPr>
            </w:pPr>
            <w:r w:rsidRPr="00520220">
              <w:rPr>
                <w:rFonts w:cstheme="minorHAnsi"/>
                <w:lang w:val="es-ES_tradnl"/>
              </w:rPr>
              <w:t>c.- 120,4</w:t>
            </w:r>
          </w:p>
          <w:p w:rsidR="009B73CD" w:rsidRPr="00520220" w:rsidRDefault="00520220" w:rsidP="009B73CD">
            <w:pPr>
              <w:pStyle w:val="Sinespaciado"/>
              <w:rPr>
                <w:rFonts w:cstheme="minorHAnsi"/>
              </w:rPr>
            </w:pPr>
            <w:r w:rsidRPr="00520220">
              <w:rPr>
                <w:rFonts w:cstheme="minorHAnsi"/>
                <w:lang w:val="es-ES_tradnl"/>
              </w:rPr>
              <w:t>d.- 7</w:t>
            </w:r>
          </w:p>
        </w:tc>
        <w:tc>
          <w:tcPr>
            <w:tcW w:w="5103" w:type="dxa"/>
            <w:tcBorders>
              <w:top w:val="single" w:sz="4" w:space="0" w:color="000000"/>
              <w:left w:val="single" w:sz="4" w:space="0" w:color="000000"/>
              <w:bottom w:val="single" w:sz="4" w:space="0" w:color="000000"/>
              <w:right w:val="single" w:sz="4" w:space="0" w:color="000000"/>
            </w:tcBorders>
          </w:tcPr>
          <w:p w:rsidR="00520220" w:rsidRPr="00520220" w:rsidRDefault="009B73CD" w:rsidP="00520220">
            <w:pPr>
              <w:pStyle w:val="Sinespaciado"/>
              <w:rPr>
                <w:rFonts w:cstheme="minorHAnsi"/>
                <w:lang w:val="es-ES_tradnl"/>
              </w:rPr>
            </w:pPr>
            <w:r w:rsidRPr="00520220">
              <w:rPr>
                <w:rFonts w:cstheme="minorHAnsi"/>
              </w:rPr>
              <w:t>10</w:t>
            </w:r>
            <w:r w:rsidRPr="00520220">
              <w:rPr>
                <w:rFonts w:cstheme="minorHAnsi"/>
                <w:lang w:val="es-ES_tradnl"/>
              </w:rPr>
              <w:t xml:space="preserve">.- </w:t>
            </w:r>
            <w:r w:rsidR="00520220" w:rsidRPr="00520220">
              <w:rPr>
                <w:rFonts w:cstheme="minorHAnsi"/>
                <w:lang w:val="es-ES_tradnl"/>
              </w:rPr>
              <w:t>El tope para calcular el Descuento de A.F.P. en UF. es de:</w:t>
            </w:r>
          </w:p>
          <w:p w:rsidR="00520220" w:rsidRPr="00520220" w:rsidRDefault="00520220" w:rsidP="00520220">
            <w:pPr>
              <w:pStyle w:val="Sinespaciado"/>
              <w:rPr>
                <w:rFonts w:cstheme="minorHAnsi"/>
                <w:lang w:val="es-ES_tradnl"/>
              </w:rPr>
            </w:pPr>
            <w:r w:rsidRPr="00520220">
              <w:rPr>
                <w:rFonts w:cstheme="minorHAnsi"/>
                <w:lang w:val="es-ES_tradnl"/>
              </w:rPr>
              <w:t>a.- 80,2</w:t>
            </w:r>
          </w:p>
          <w:p w:rsidR="00520220" w:rsidRPr="00520220" w:rsidRDefault="00520220" w:rsidP="00520220">
            <w:pPr>
              <w:pStyle w:val="Sinespaciado"/>
              <w:rPr>
                <w:rFonts w:cstheme="minorHAnsi"/>
                <w:lang w:val="es-ES_tradnl"/>
              </w:rPr>
            </w:pPr>
            <w:r w:rsidRPr="00520220">
              <w:rPr>
                <w:rFonts w:cstheme="minorHAnsi"/>
                <w:lang w:val="es-ES_tradnl"/>
              </w:rPr>
              <w:t>b.- 3</w:t>
            </w:r>
          </w:p>
          <w:p w:rsidR="00520220" w:rsidRPr="00520220" w:rsidRDefault="00520220" w:rsidP="00520220">
            <w:pPr>
              <w:pStyle w:val="Sinespaciado"/>
              <w:rPr>
                <w:rFonts w:cstheme="minorHAnsi"/>
                <w:lang w:val="es-ES_tradnl"/>
              </w:rPr>
            </w:pPr>
            <w:r w:rsidRPr="00520220">
              <w:rPr>
                <w:rFonts w:cstheme="minorHAnsi"/>
                <w:lang w:val="es-ES_tradnl"/>
              </w:rPr>
              <w:t>c.- 120,4</w:t>
            </w:r>
          </w:p>
          <w:p w:rsidR="009B73CD" w:rsidRPr="00520220" w:rsidRDefault="00520220" w:rsidP="009B73CD">
            <w:pPr>
              <w:pStyle w:val="Sinespaciado"/>
              <w:rPr>
                <w:rFonts w:cstheme="minorHAnsi"/>
              </w:rPr>
            </w:pPr>
            <w:r w:rsidRPr="00520220">
              <w:rPr>
                <w:rFonts w:cstheme="minorHAnsi"/>
                <w:lang w:val="es-ES_tradnl"/>
              </w:rPr>
              <w:t>d.- 7</w:t>
            </w:r>
          </w:p>
        </w:tc>
      </w:tr>
    </w:tbl>
    <w:p w:rsidR="004B6CEA" w:rsidRDefault="004B6CEA"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9B73CD">
      <w:pPr>
        <w:pStyle w:val="Sinespaciado"/>
        <w:rPr>
          <w:lang w:val="es-ES_tradnl"/>
        </w:rPr>
      </w:pPr>
    </w:p>
    <w:p w:rsidR="00AD7065" w:rsidRDefault="00AD7065" w:rsidP="00AD7065">
      <w:pPr>
        <w:pStyle w:val="Default"/>
        <w:jc w:val="center"/>
        <w:rPr>
          <w:rFonts w:ascii="Times New Roman" w:hAnsi="Times New Roman" w:cs="Times New Roman"/>
          <w:b/>
          <w:bCs/>
          <w:sz w:val="28"/>
          <w:szCs w:val="28"/>
        </w:rPr>
      </w:pPr>
      <w:r w:rsidRPr="003B55BC">
        <w:rPr>
          <w:rFonts w:ascii="Times New Roman" w:hAnsi="Times New Roman" w:cs="Times New Roman"/>
          <w:b/>
          <w:bCs/>
          <w:sz w:val="28"/>
          <w:szCs w:val="28"/>
        </w:rPr>
        <w:lastRenderedPageBreak/>
        <w:t>LEYES PREVISIONALES EN CHILE</w:t>
      </w:r>
    </w:p>
    <w:p w:rsidR="00AD7065" w:rsidRDefault="00AD7065" w:rsidP="00AD7065">
      <w:pPr>
        <w:pStyle w:val="Default"/>
        <w:jc w:val="center"/>
        <w:rPr>
          <w:rFonts w:ascii="Times New Roman" w:hAnsi="Times New Roman" w:cs="Times New Roman"/>
          <w:b/>
          <w:bCs/>
          <w:sz w:val="28"/>
          <w:szCs w:val="28"/>
        </w:rPr>
      </w:pPr>
      <w:r>
        <w:rPr>
          <w:noProof/>
          <w:lang w:val="es-ES" w:eastAsia="es-ES"/>
        </w:rPr>
        <w:drawing>
          <wp:anchor distT="0" distB="0" distL="114300" distR="114300" simplePos="0" relativeHeight="251667456" behindDoc="0" locked="0" layoutInCell="1" allowOverlap="1">
            <wp:simplePos x="0" y="0"/>
            <wp:positionH relativeFrom="column">
              <wp:posOffset>1222070</wp:posOffset>
            </wp:positionH>
            <wp:positionV relativeFrom="paragraph">
              <wp:posOffset>37033</wp:posOffset>
            </wp:positionV>
            <wp:extent cx="4178647" cy="826618"/>
            <wp:effectExtent l="19050" t="0" r="0" b="0"/>
            <wp:wrapNone/>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4191000" cy="829062"/>
                    </a:xfrm>
                    <a:prstGeom prst="rect">
                      <a:avLst/>
                    </a:prstGeom>
                    <a:noFill/>
                    <a:ln w="9525">
                      <a:noFill/>
                      <a:miter lim="800000"/>
                      <a:headEnd/>
                      <a:tailEnd/>
                    </a:ln>
                  </pic:spPr>
                </pic:pic>
              </a:graphicData>
            </a:graphic>
          </wp:anchor>
        </w:drawing>
      </w:r>
    </w:p>
    <w:p w:rsidR="00AD7065" w:rsidRDefault="00AD7065" w:rsidP="00AD7065">
      <w:pPr>
        <w:pStyle w:val="Default"/>
        <w:jc w:val="center"/>
        <w:rPr>
          <w:rFonts w:ascii="Times New Roman" w:hAnsi="Times New Roman" w:cs="Times New Roman"/>
          <w:b/>
          <w:bCs/>
          <w:sz w:val="28"/>
          <w:szCs w:val="28"/>
        </w:rPr>
      </w:pPr>
    </w:p>
    <w:p w:rsidR="00AD7065" w:rsidRDefault="00AD7065" w:rsidP="00AD7065">
      <w:pPr>
        <w:pStyle w:val="Default"/>
        <w:jc w:val="center"/>
        <w:rPr>
          <w:rFonts w:ascii="Times New Roman" w:hAnsi="Times New Roman" w:cs="Times New Roman"/>
          <w:b/>
          <w:bCs/>
          <w:sz w:val="28"/>
          <w:szCs w:val="28"/>
        </w:rPr>
      </w:pPr>
    </w:p>
    <w:p w:rsidR="00AD7065" w:rsidRDefault="00AD7065" w:rsidP="00AD7065">
      <w:pPr>
        <w:pStyle w:val="Default"/>
        <w:jc w:val="center"/>
        <w:rPr>
          <w:rFonts w:ascii="Times New Roman" w:hAnsi="Times New Roman" w:cs="Times New Roman"/>
          <w:b/>
          <w:bCs/>
          <w:sz w:val="28"/>
          <w:szCs w:val="28"/>
        </w:rPr>
      </w:pPr>
    </w:p>
    <w:p w:rsidR="00AD7065" w:rsidRDefault="00EA4A03" w:rsidP="00AD7065">
      <w:pPr>
        <w:pStyle w:val="Default"/>
        <w:jc w:val="center"/>
        <w:rPr>
          <w:rFonts w:ascii="Times New Roman" w:hAnsi="Times New Roman" w:cs="Times New Roman"/>
          <w:b/>
          <w:bCs/>
          <w:sz w:val="28"/>
          <w:szCs w:val="28"/>
        </w:rPr>
      </w:pPr>
      <w:r>
        <w:rPr>
          <w:rFonts w:ascii="Times New Roman" w:hAnsi="Times New Roman" w:cs="Times New Roman"/>
          <w:b/>
          <w:bCs/>
          <w:noProof/>
          <w:sz w:val="28"/>
          <w:szCs w:val="28"/>
          <w:lang w:val="es-ES" w:eastAsia="es-ES"/>
        </w:rPr>
        <w:drawing>
          <wp:anchor distT="0" distB="0" distL="114300" distR="114300" simplePos="0" relativeHeight="251668480" behindDoc="1" locked="0" layoutInCell="1" allowOverlap="1">
            <wp:simplePos x="0" y="0"/>
            <wp:positionH relativeFrom="column">
              <wp:posOffset>3829050</wp:posOffset>
            </wp:positionH>
            <wp:positionV relativeFrom="paragraph">
              <wp:posOffset>81915</wp:posOffset>
            </wp:positionV>
            <wp:extent cx="2754630" cy="1916430"/>
            <wp:effectExtent l="19050" t="0" r="7620" b="0"/>
            <wp:wrapThrough wrapText="bothSides">
              <wp:wrapPolygon edited="0">
                <wp:start x="-149" y="0"/>
                <wp:lineTo x="-149" y="21471"/>
                <wp:lineTo x="21660" y="21471"/>
                <wp:lineTo x="21660" y="0"/>
                <wp:lineTo x="-149" y="0"/>
              </wp:wrapPolygon>
            </wp:wrapThrough>
            <wp:docPr id="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754630" cy="1916430"/>
                    </a:xfrm>
                    <a:prstGeom prst="rect">
                      <a:avLst/>
                    </a:prstGeom>
                    <a:noFill/>
                    <a:ln w="9525">
                      <a:noFill/>
                      <a:miter lim="800000"/>
                      <a:headEnd/>
                      <a:tailEnd/>
                    </a:ln>
                  </pic:spPr>
                </pic:pic>
              </a:graphicData>
            </a:graphic>
          </wp:anchor>
        </w:drawing>
      </w:r>
    </w:p>
    <w:p w:rsidR="00AD7065" w:rsidRDefault="00AD7065" w:rsidP="00AD7065">
      <w:pPr>
        <w:pStyle w:val="Default"/>
        <w:jc w:val="center"/>
        <w:rPr>
          <w:rFonts w:ascii="Times New Roman" w:hAnsi="Times New Roman" w:cs="Times New Roman"/>
          <w:b/>
          <w:bCs/>
          <w:sz w:val="28"/>
          <w:szCs w:val="28"/>
        </w:rPr>
      </w:pPr>
    </w:p>
    <w:p w:rsidR="00AD7065" w:rsidRDefault="00AD7065" w:rsidP="00AD7065">
      <w:pPr>
        <w:pStyle w:val="Default"/>
        <w:jc w:val="both"/>
        <w:rPr>
          <w:rFonts w:ascii="Times New Roman" w:hAnsi="Times New Roman" w:cs="Times New Roman"/>
          <w:sz w:val="23"/>
          <w:szCs w:val="23"/>
        </w:rPr>
      </w:pPr>
    </w:p>
    <w:p w:rsidR="00AD7065" w:rsidRPr="005E4E43" w:rsidRDefault="00AD7065" w:rsidP="00AD7065">
      <w:pPr>
        <w:pStyle w:val="Default"/>
        <w:jc w:val="both"/>
        <w:rPr>
          <w:rFonts w:ascii="Times New Roman" w:hAnsi="Times New Roman" w:cs="Times New Roman"/>
          <w:sz w:val="23"/>
          <w:szCs w:val="23"/>
        </w:rPr>
      </w:pPr>
      <w:r w:rsidRPr="005E4E43">
        <w:rPr>
          <w:rFonts w:ascii="Times New Roman" w:hAnsi="Times New Roman" w:cs="Times New Roman"/>
          <w:sz w:val="23"/>
          <w:szCs w:val="23"/>
        </w:rPr>
        <w:t>El propósito de las leyes provisionales es la protección presente y futura del trabajador y su grupo familiar. Por esta razón se ha</w:t>
      </w:r>
      <w:r>
        <w:rPr>
          <w:rFonts w:ascii="Times New Roman" w:hAnsi="Times New Roman" w:cs="Times New Roman"/>
          <w:sz w:val="23"/>
          <w:szCs w:val="23"/>
        </w:rPr>
        <w:t>n</w:t>
      </w:r>
      <w:r w:rsidRPr="005E4E43">
        <w:rPr>
          <w:rFonts w:ascii="Times New Roman" w:hAnsi="Times New Roman" w:cs="Times New Roman"/>
          <w:sz w:val="23"/>
          <w:szCs w:val="23"/>
        </w:rPr>
        <w:t xml:space="preserve"> dictado leyes que obligan al trabajador a financiar en su vida activa laboral dos aspectos que son: </w:t>
      </w:r>
    </w:p>
    <w:p w:rsidR="00AD7065" w:rsidRDefault="00AD7065" w:rsidP="00AD7065">
      <w:pPr>
        <w:pStyle w:val="Default"/>
        <w:jc w:val="both"/>
        <w:rPr>
          <w:rFonts w:ascii="Times New Roman" w:hAnsi="Times New Roman" w:cs="Times New Roman"/>
          <w:b/>
          <w:bCs/>
          <w:sz w:val="23"/>
          <w:szCs w:val="23"/>
        </w:rPr>
      </w:pPr>
    </w:p>
    <w:p w:rsidR="00EA4A03" w:rsidRDefault="00EA4A03" w:rsidP="00AD7065">
      <w:pPr>
        <w:pStyle w:val="Default"/>
        <w:jc w:val="both"/>
        <w:rPr>
          <w:rFonts w:ascii="Times New Roman" w:hAnsi="Times New Roman" w:cs="Times New Roman"/>
          <w:b/>
          <w:bCs/>
          <w:sz w:val="28"/>
          <w:szCs w:val="28"/>
        </w:rPr>
      </w:pPr>
    </w:p>
    <w:p w:rsidR="00EA4A03" w:rsidRDefault="00EA4A03" w:rsidP="00AD7065">
      <w:pPr>
        <w:pStyle w:val="Default"/>
        <w:jc w:val="both"/>
        <w:rPr>
          <w:rFonts w:ascii="Times New Roman" w:hAnsi="Times New Roman" w:cs="Times New Roman"/>
          <w:b/>
          <w:bCs/>
          <w:sz w:val="28"/>
          <w:szCs w:val="28"/>
        </w:rPr>
      </w:pPr>
    </w:p>
    <w:p w:rsidR="00EA4A03" w:rsidRDefault="00EA4A03" w:rsidP="00AD7065">
      <w:pPr>
        <w:pStyle w:val="Default"/>
        <w:jc w:val="both"/>
        <w:rPr>
          <w:rFonts w:ascii="Times New Roman" w:hAnsi="Times New Roman" w:cs="Times New Roman"/>
          <w:b/>
          <w:bCs/>
          <w:sz w:val="28"/>
          <w:szCs w:val="28"/>
        </w:rPr>
      </w:pPr>
    </w:p>
    <w:p w:rsidR="00AD7065" w:rsidRPr="00AD7065" w:rsidRDefault="00AD7065" w:rsidP="00AD7065">
      <w:pPr>
        <w:pStyle w:val="Default"/>
        <w:jc w:val="both"/>
        <w:rPr>
          <w:rFonts w:ascii="Times New Roman" w:hAnsi="Times New Roman" w:cs="Times New Roman"/>
          <w:b/>
          <w:bCs/>
          <w:sz w:val="28"/>
          <w:szCs w:val="28"/>
        </w:rPr>
      </w:pPr>
      <w:r w:rsidRPr="00AD7065">
        <w:rPr>
          <w:rFonts w:ascii="Times New Roman" w:hAnsi="Times New Roman" w:cs="Times New Roman"/>
          <w:b/>
          <w:bCs/>
          <w:sz w:val="28"/>
          <w:szCs w:val="28"/>
        </w:rPr>
        <w:t xml:space="preserve">1.- FONDO DE PENSIONES </w:t>
      </w:r>
    </w:p>
    <w:p w:rsidR="00AD7065" w:rsidRPr="005E4E43" w:rsidRDefault="00AD7065" w:rsidP="00AD7065">
      <w:pPr>
        <w:pStyle w:val="Default"/>
        <w:jc w:val="both"/>
        <w:rPr>
          <w:rFonts w:ascii="Times New Roman" w:hAnsi="Times New Roman" w:cs="Times New Roman"/>
          <w:sz w:val="23"/>
          <w:szCs w:val="23"/>
        </w:rPr>
      </w:pPr>
      <w:r>
        <w:rPr>
          <w:noProof/>
          <w:lang w:val="es-ES" w:eastAsia="es-ES"/>
        </w:rPr>
        <w:drawing>
          <wp:anchor distT="0" distB="0" distL="114300" distR="114300" simplePos="0" relativeHeight="251665408" behindDoc="0" locked="0" layoutInCell="1" allowOverlap="1">
            <wp:simplePos x="0" y="0"/>
            <wp:positionH relativeFrom="column">
              <wp:posOffset>51435</wp:posOffset>
            </wp:positionH>
            <wp:positionV relativeFrom="paragraph">
              <wp:posOffset>48260</wp:posOffset>
            </wp:positionV>
            <wp:extent cx="2667000" cy="1714500"/>
            <wp:effectExtent l="19050" t="0" r="0" b="0"/>
            <wp:wrapSquare wrapText="bothSides"/>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667000" cy="1714500"/>
                    </a:xfrm>
                    <a:prstGeom prst="rect">
                      <a:avLst/>
                    </a:prstGeom>
                    <a:noFill/>
                    <a:ln w="9525">
                      <a:noFill/>
                      <a:miter lim="800000"/>
                      <a:headEnd/>
                      <a:tailEnd/>
                    </a:ln>
                  </pic:spPr>
                </pic:pic>
              </a:graphicData>
            </a:graphic>
          </wp:anchor>
        </w:drawing>
      </w:r>
    </w:p>
    <w:p w:rsidR="00AD7065" w:rsidRDefault="00AD7065" w:rsidP="00AD7065">
      <w:pPr>
        <w:pStyle w:val="Default"/>
        <w:jc w:val="both"/>
        <w:rPr>
          <w:rFonts w:ascii="Times New Roman" w:hAnsi="Times New Roman" w:cs="Times New Roman"/>
          <w:sz w:val="23"/>
          <w:szCs w:val="23"/>
        </w:rPr>
      </w:pPr>
      <w:r w:rsidRPr="005E4E43">
        <w:rPr>
          <w:rFonts w:ascii="Times New Roman" w:hAnsi="Times New Roman" w:cs="Times New Roman"/>
          <w:sz w:val="23"/>
          <w:szCs w:val="23"/>
        </w:rPr>
        <w:t xml:space="preserve">Consiste en un ahorro obligatorio que realiza el trabajador en su vida laboral mes a mes, con el propósito de tener ingresos que le permitan la subsistencia cuando no esté en condiciones físicas e intelectuales de trabajar, a esta etapa se le denomina vida pasiva del trabajador. La vida pasiva del trabajador no solamente es la vejez, puede ser que el trabajador sin estar viejo no pueda trabajar, por limitaciones físicas e intelectuales ocasionada por accidentes o enfermedades. </w:t>
      </w:r>
    </w:p>
    <w:p w:rsidR="00AD7065" w:rsidRDefault="00AD7065" w:rsidP="00AD7065">
      <w:pPr>
        <w:pStyle w:val="Default"/>
        <w:jc w:val="both"/>
        <w:rPr>
          <w:rFonts w:ascii="Times New Roman" w:hAnsi="Times New Roman" w:cs="Times New Roman"/>
          <w:sz w:val="23"/>
          <w:szCs w:val="23"/>
        </w:rPr>
      </w:pPr>
    </w:p>
    <w:p w:rsidR="00AD7065" w:rsidRPr="005E4E43" w:rsidRDefault="00AD7065" w:rsidP="00AD7065">
      <w:pPr>
        <w:pStyle w:val="Default"/>
        <w:jc w:val="both"/>
        <w:rPr>
          <w:rFonts w:ascii="Times New Roman" w:hAnsi="Times New Roman" w:cs="Times New Roman"/>
          <w:sz w:val="23"/>
          <w:szCs w:val="23"/>
        </w:rPr>
      </w:pPr>
    </w:p>
    <w:p w:rsidR="00AD7065" w:rsidRDefault="00AD7065" w:rsidP="00AD7065">
      <w:pPr>
        <w:pStyle w:val="Default"/>
        <w:jc w:val="both"/>
        <w:rPr>
          <w:rFonts w:ascii="Times New Roman" w:hAnsi="Times New Roman" w:cs="Times New Roman"/>
          <w:b/>
          <w:bCs/>
          <w:sz w:val="23"/>
          <w:szCs w:val="23"/>
        </w:rPr>
      </w:pPr>
    </w:p>
    <w:p w:rsidR="00AD7065" w:rsidRPr="00AD7065" w:rsidRDefault="00EA4A03" w:rsidP="00AD7065">
      <w:pPr>
        <w:pStyle w:val="Default"/>
        <w:jc w:val="both"/>
        <w:rPr>
          <w:rFonts w:ascii="Times New Roman" w:hAnsi="Times New Roman" w:cs="Times New Roman"/>
          <w:b/>
          <w:bCs/>
          <w:sz w:val="28"/>
          <w:szCs w:val="28"/>
        </w:rPr>
      </w:pPr>
      <w:r>
        <w:rPr>
          <w:rFonts w:ascii="Times New Roman" w:hAnsi="Times New Roman" w:cs="Times New Roman"/>
          <w:b/>
          <w:bCs/>
          <w:noProof/>
          <w:sz w:val="28"/>
          <w:szCs w:val="28"/>
          <w:lang w:val="es-ES" w:eastAsia="es-ES"/>
        </w:rPr>
        <w:drawing>
          <wp:anchor distT="0" distB="0" distL="114300" distR="114300" simplePos="0" relativeHeight="251664384" behindDoc="1" locked="0" layoutInCell="1" allowOverlap="1">
            <wp:simplePos x="0" y="0"/>
            <wp:positionH relativeFrom="column">
              <wp:posOffset>4647565</wp:posOffset>
            </wp:positionH>
            <wp:positionV relativeFrom="paragraph">
              <wp:posOffset>17145</wp:posOffset>
            </wp:positionV>
            <wp:extent cx="2123440" cy="2143125"/>
            <wp:effectExtent l="19050" t="0" r="0" b="0"/>
            <wp:wrapThrough wrapText="bothSides">
              <wp:wrapPolygon edited="0">
                <wp:start x="-194" y="0"/>
                <wp:lineTo x="-194" y="21504"/>
                <wp:lineTo x="21510" y="21504"/>
                <wp:lineTo x="21510" y="0"/>
                <wp:lineTo x="-194" y="0"/>
              </wp:wrapPolygon>
            </wp:wrapThrough>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123440" cy="2143125"/>
                    </a:xfrm>
                    <a:prstGeom prst="rect">
                      <a:avLst/>
                    </a:prstGeom>
                    <a:noFill/>
                    <a:ln w="9525">
                      <a:noFill/>
                      <a:miter lim="800000"/>
                      <a:headEnd/>
                      <a:tailEnd/>
                    </a:ln>
                  </pic:spPr>
                </pic:pic>
              </a:graphicData>
            </a:graphic>
          </wp:anchor>
        </w:drawing>
      </w:r>
      <w:r w:rsidR="00AD7065" w:rsidRPr="00AD7065">
        <w:rPr>
          <w:rFonts w:ascii="Times New Roman" w:hAnsi="Times New Roman" w:cs="Times New Roman"/>
          <w:b/>
          <w:bCs/>
          <w:sz w:val="28"/>
          <w:szCs w:val="28"/>
        </w:rPr>
        <w:t>2.- EL NUEVO SISTEMA PREVISIONAL (AFP)</w:t>
      </w:r>
    </w:p>
    <w:p w:rsidR="00AD7065" w:rsidRPr="005E4E43" w:rsidRDefault="00AD7065" w:rsidP="00AD7065">
      <w:pPr>
        <w:pStyle w:val="Default"/>
        <w:jc w:val="both"/>
        <w:rPr>
          <w:rFonts w:ascii="Times New Roman" w:hAnsi="Times New Roman" w:cs="Times New Roman"/>
          <w:sz w:val="23"/>
          <w:szCs w:val="23"/>
        </w:rPr>
      </w:pPr>
    </w:p>
    <w:p w:rsidR="00AD7065" w:rsidRPr="005E4E43" w:rsidRDefault="00AD7065" w:rsidP="00AD7065">
      <w:pPr>
        <w:pStyle w:val="Default"/>
        <w:jc w:val="both"/>
        <w:rPr>
          <w:rFonts w:ascii="Times New Roman" w:hAnsi="Times New Roman" w:cs="Times New Roman"/>
          <w:sz w:val="23"/>
          <w:szCs w:val="23"/>
        </w:rPr>
      </w:pPr>
      <w:r w:rsidRPr="005E4E43">
        <w:rPr>
          <w:rFonts w:ascii="Times New Roman" w:hAnsi="Times New Roman" w:cs="Times New Roman"/>
          <w:sz w:val="23"/>
          <w:szCs w:val="23"/>
        </w:rPr>
        <w:t xml:space="preserve">Se le llama Nuevo Sistema Previsional, debido al cambio total e indefinido del proceso previsional de los trabajadores chilenos y que incorpora una nueva forma de administración y financiamiento de los fondos de pensiones. </w:t>
      </w:r>
    </w:p>
    <w:p w:rsidR="00AD7065" w:rsidRDefault="00AD7065" w:rsidP="00AD7065">
      <w:pPr>
        <w:pStyle w:val="Default"/>
        <w:jc w:val="both"/>
        <w:rPr>
          <w:rFonts w:ascii="Times New Roman" w:hAnsi="Times New Roman" w:cs="Times New Roman"/>
          <w:sz w:val="23"/>
          <w:szCs w:val="23"/>
        </w:rPr>
      </w:pPr>
    </w:p>
    <w:p w:rsidR="00AD7065" w:rsidRPr="00EA4A03" w:rsidRDefault="00AD7065" w:rsidP="00EA4A03">
      <w:pPr>
        <w:pStyle w:val="Subttulo"/>
        <w:jc w:val="left"/>
        <w:rPr>
          <w:sz w:val="23"/>
          <w:szCs w:val="23"/>
        </w:rPr>
      </w:pPr>
      <w:r w:rsidRPr="00EA4A03">
        <w:rPr>
          <w:noProof/>
          <w:sz w:val="23"/>
          <w:szCs w:val="23"/>
          <w:lang w:eastAsia="es-ES"/>
        </w:rPr>
        <w:drawing>
          <wp:anchor distT="0" distB="0" distL="114300" distR="114300" simplePos="0" relativeHeight="251671552" behindDoc="1" locked="0" layoutInCell="1" allowOverlap="1">
            <wp:simplePos x="0" y="0"/>
            <wp:positionH relativeFrom="column">
              <wp:posOffset>5195570</wp:posOffset>
            </wp:positionH>
            <wp:positionV relativeFrom="paragraph">
              <wp:posOffset>1013460</wp:posOffset>
            </wp:positionV>
            <wp:extent cx="1022350" cy="306070"/>
            <wp:effectExtent l="19050" t="0" r="6350" b="0"/>
            <wp:wrapThrough wrapText="bothSides">
              <wp:wrapPolygon edited="0">
                <wp:start x="-402" y="0"/>
                <wp:lineTo x="-402" y="20166"/>
                <wp:lineTo x="21734" y="20166"/>
                <wp:lineTo x="21734" y="0"/>
                <wp:lineTo x="-402" y="0"/>
              </wp:wrapPolygon>
            </wp:wrapThrough>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022350" cy="306070"/>
                    </a:xfrm>
                    <a:prstGeom prst="rect">
                      <a:avLst/>
                    </a:prstGeom>
                    <a:noFill/>
                    <a:ln w="9525">
                      <a:noFill/>
                      <a:miter lim="800000"/>
                      <a:headEnd/>
                      <a:tailEnd/>
                    </a:ln>
                  </pic:spPr>
                </pic:pic>
              </a:graphicData>
            </a:graphic>
          </wp:anchor>
        </w:drawing>
      </w:r>
      <w:r w:rsidRPr="00EA4A03">
        <w:rPr>
          <w:sz w:val="23"/>
          <w:szCs w:val="23"/>
        </w:rPr>
        <w:t xml:space="preserve">Este sistema consiste en un ahorro que realiza el trabajador consistente en un 10% de sus remuneraciones imponibles que se denomina Fondo de Pensiones, el cual se incrementará mensualmente por los intereses que este fondo gane a través de inversiones en el mercado de capitales y el reajuste anual correspondiente. El reajuste mencionado permite que el dinero no pierda su valor adquisitivo en el tiempo. </w:t>
      </w:r>
      <w:r w:rsidR="00EA4A03" w:rsidRPr="00EA4A03">
        <w:rPr>
          <w:sz w:val="23"/>
          <w:szCs w:val="23"/>
        </w:rPr>
        <w:t>Este sistema asegura una mayor</w:t>
      </w:r>
      <w:r w:rsidR="006138FB">
        <w:rPr>
          <w:sz w:val="23"/>
          <w:szCs w:val="23"/>
        </w:rPr>
        <w:t xml:space="preserve"> </w:t>
      </w:r>
      <w:r w:rsidRPr="00EA4A03">
        <w:rPr>
          <w:sz w:val="23"/>
          <w:szCs w:val="23"/>
        </w:rPr>
        <w:t xml:space="preserve">pensión comparada con el antiguo sistema previsional. </w:t>
      </w:r>
    </w:p>
    <w:p w:rsidR="00AD7065" w:rsidRDefault="00AD7065" w:rsidP="00AD7065">
      <w:pPr>
        <w:pStyle w:val="Default"/>
        <w:jc w:val="both"/>
        <w:rPr>
          <w:rFonts w:ascii="Times New Roman" w:hAnsi="Times New Roman" w:cs="Times New Roman"/>
          <w:b/>
          <w:bCs/>
          <w:sz w:val="23"/>
          <w:szCs w:val="23"/>
        </w:rPr>
      </w:pPr>
    </w:p>
    <w:p w:rsidR="00AD7065" w:rsidRDefault="00EA4A03" w:rsidP="00AD7065">
      <w:pPr>
        <w:pStyle w:val="Default"/>
        <w:jc w:val="both"/>
        <w:rPr>
          <w:rFonts w:ascii="Times New Roman" w:hAnsi="Times New Roman" w:cs="Times New Roman"/>
          <w:b/>
          <w:bCs/>
          <w:sz w:val="23"/>
          <w:szCs w:val="23"/>
        </w:rPr>
      </w:pPr>
      <w:r>
        <w:rPr>
          <w:rFonts w:ascii="Times New Roman" w:hAnsi="Times New Roman" w:cs="Times New Roman"/>
          <w:b/>
          <w:bCs/>
          <w:noProof/>
          <w:sz w:val="23"/>
          <w:szCs w:val="23"/>
          <w:lang w:val="es-ES" w:eastAsia="es-ES"/>
        </w:rPr>
        <w:drawing>
          <wp:anchor distT="0" distB="0" distL="114300" distR="114300" simplePos="0" relativeHeight="251675648" behindDoc="0" locked="0" layoutInCell="1" allowOverlap="1">
            <wp:simplePos x="0" y="0"/>
            <wp:positionH relativeFrom="column">
              <wp:posOffset>4316095</wp:posOffset>
            </wp:positionH>
            <wp:positionV relativeFrom="paragraph">
              <wp:posOffset>140335</wp:posOffset>
            </wp:positionV>
            <wp:extent cx="2372360" cy="1506855"/>
            <wp:effectExtent l="19050" t="0" r="8890" b="0"/>
            <wp:wrapThrough wrapText="bothSides">
              <wp:wrapPolygon edited="0">
                <wp:start x="-173" y="0"/>
                <wp:lineTo x="-173" y="21300"/>
                <wp:lineTo x="21681" y="21300"/>
                <wp:lineTo x="21681" y="0"/>
                <wp:lineTo x="-173" y="0"/>
              </wp:wrapPolygon>
            </wp:wrapThrough>
            <wp:docPr id="25" name="Imagen 1"/>
            <wp:cNvGraphicFramePr/>
            <a:graphic xmlns:a="http://schemas.openxmlformats.org/drawingml/2006/main">
              <a:graphicData uri="http://schemas.openxmlformats.org/drawingml/2006/picture">
                <pic:pic xmlns:pic="http://schemas.openxmlformats.org/drawingml/2006/picture">
                  <pic:nvPicPr>
                    <pic:cNvPr id="62" name="61 Imagen"/>
                    <pic:cNvPicPr/>
                  </pic:nvPicPr>
                  <pic:blipFill>
                    <a:blip r:embed="rId23" cstate="print"/>
                    <a:srcRect/>
                    <a:stretch>
                      <a:fillRect/>
                    </a:stretch>
                  </pic:blipFill>
                  <pic:spPr bwMode="auto">
                    <a:xfrm>
                      <a:off x="0" y="0"/>
                      <a:ext cx="2372360" cy="1506855"/>
                    </a:xfrm>
                    <a:prstGeom prst="rect">
                      <a:avLst/>
                    </a:prstGeom>
                    <a:noFill/>
                    <a:ln w="9525">
                      <a:noFill/>
                      <a:miter lim="800000"/>
                      <a:headEnd/>
                      <a:tailEnd/>
                    </a:ln>
                  </pic:spPr>
                </pic:pic>
              </a:graphicData>
            </a:graphic>
          </wp:anchor>
        </w:drawing>
      </w:r>
    </w:p>
    <w:p w:rsidR="00AD7065" w:rsidRPr="00AD7065" w:rsidRDefault="00AD7065" w:rsidP="00AD7065">
      <w:pPr>
        <w:pStyle w:val="Default"/>
        <w:jc w:val="both"/>
        <w:rPr>
          <w:rFonts w:ascii="Times New Roman" w:hAnsi="Times New Roman" w:cs="Times New Roman"/>
          <w:sz w:val="28"/>
          <w:szCs w:val="28"/>
        </w:rPr>
      </w:pPr>
      <w:r w:rsidRPr="00AD7065">
        <w:rPr>
          <w:rFonts w:ascii="Times New Roman" w:hAnsi="Times New Roman" w:cs="Times New Roman"/>
          <w:b/>
          <w:bCs/>
          <w:sz w:val="28"/>
          <w:szCs w:val="28"/>
        </w:rPr>
        <w:t xml:space="preserve">3.-LAS ADMINISTRADORAS DE FONDOS DE PENSIONES </w:t>
      </w:r>
    </w:p>
    <w:p w:rsidR="00AD7065" w:rsidRDefault="00AD7065" w:rsidP="00AD7065">
      <w:pPr>
        <w:pStyle w:val="Default"/>
        <w:jc w:val="both"/>
        <w:rPr>
          <w:rFonts w:ascii="Times New Roman" w:hAnsi="Times New Roman" w:cs="Times New Roman"/>
          <w:sz w:val="23"/>
          <w:szCs w:val="23"/>
        </w:rPr>
      </w:pPr>
    </w:p>
    <w:p w:rsidR="00AD7065" w:rsidRPr="005E4E43" w:rsidRDefault="00AD7065" w:rsidP="00EA4A03">
      <w:pPr>
        <w:pStyle w:val="Default"/>
        <w:jc w:val="both"/>
        <w:rPr>
          <w:rFonts w:ascii="Times New Roman" w:hAnsi="Times New Roman" w:cs="Times New Roman"/>
          <w:sz w:val="23"/>
          <w:szCs w:val="23"/>
        </w:rPr>
      </w:pPr>
      <w:r w:rsidRPr="005E4E43">
        <w:rPr>
          <w:rFonts w:ascii="Times New Roman" w:hAnsi="Times New Roman" w:cs="Times New Roman"/>
          <w:sz w:val="23"/>
          <w:szCs w:val="23"/>
        </w:rPr>
        <w:t xml:space="preserve">Las Administradoras de Fondos de Pensiones </w:t>
      </w:r>
      <w:proofErr w:type="gramStart"/>
      <w:r w:rsidRPr="005E4E43">
        <w:rPr>
          <w:rFonts w:ascii="Times New Roman" w:hAnsi="Times New Roman" w:cs="Times New Roman"/>
          <w:sz w:val="23"/>
          <w:szCs w:val="23"/>
        </w:rPr>
        <w:t>( A</w:t>
      </w:r>
      <w:r>
        <w:rPr>
          <w:rFonts w:ascii="Times New Roman" w:hAnsi="Times New Roman" w:cs="Times New Roman"/>
          <w:sz w:val="23"/>
          <w:szCs w:val="23"/>
        </w:rPr>
        <w:t>.</w:t>
      </w:r>
      <w:r w:rsidRPr="005E4E43">
        <w:rPr>
          <w:rFonts w:ascii="Times New Roman" w:hAnsi="Times New Roman" w:cs="Times New Roman"/>
          <w:sz w:val="23"/>
          <w:szCs w:val="23"/>
        </w:rPr>
        <w:t>F</w:t>
      </w:r>
      <w:r>
        <w:rPr>
          <w:rFonts w:ascii="Times New Roman" w:hAnsi="Times New Roman" w:cs="Times New Roman"/>
          <w:sz w:val="23"/>
          <w:szCs w:val="23"/>
        </w:rPr>
        <w:t>.</w:t>
      </w:r>
      <w:r w:rsidRPr="005E4E43">
        <w:rPr>
          <w:rFonts w:ascii="Times New Roman" w:hAnsi="Times New Roman" w:cs="Times New Roman"/>
          <w:sz w:val="23"/>
          <w:szCs w:val="23"/>
        </w:rPr>
        <w:t>P</w:t>
      </w:r>
      <w:proofErr w:type="gramEnd"/>
      <w:r>
        <w:rPr>
          <w:rFonts w:ascii="Times New Roman" w:hAnsi="Times New Roman" w:cs="Times New Roman"/>
          <w:sz w:val="23"/>
          <w:szCs w:val="23"/>
        </w:rPr>
        <w:t>.</w:t>
      </w:r>
      <w:r w:rsidRPr="005E4E43">
        <w:rPr>
          <w:rFonts w:ascii="Times New Roman" w:hAnsi="Times New Roman" w:cs="Times New Roman"/>
          <w:sz w:val="23"/>
          <w:szCs w:val="23"/>
        </w:rPr>
        <w:t xml:space="preserve"> ), son empresas privadas y cuya estructura legal es la de sociedad anónima. Su propósito principal es administrar los fondos de pensiones de los trabajadores y el seguro de invalidez y sobre vivencia. </w:t>
      </w:r>
    </w:p>
    <w:p w:rsidR="00AD7065" w:rsidRDefault="00AD7065" w:rsidP="00AD7065">
      <w:pPr>
        <w:pStyle w:val="Default"/>
        <w:jc w:val="both"/>
        <w:rPr>
          <w:rFonts w:ascii="Times New Roman" w:hAnsi="Times New Roman" w:cs="Times New Roman"/>
          <w:sz w:val="23"/>
          <w:szCs w:val="23"/>
        </w:rPr>
      </w:pPr>
    </w:p>
    <w:p w:rsidR="00EA4A03" w:rsidRDefault="00EA4A03" w:rsidP="00AD7065">
      <w:pPr>
        <w:pStyle w:val="Default"/>
        <w:jc w:val="both"/>
        <w:rPr>
          <w:rFonts w:ascii="Times New Roman" w:hAnsi="Times New Roman" w:cs="Times New Roman"/>
          <w:sz w:val="23"/>
          <w:szCs w:val="23"/>
        </w:rPr>
      </w:pPr>
    </w:p>
    <w:p w:rsidR="00AD7065" w:rsidRPr="005E4E43" w:rsidRDefault="00AD7065" w:rsidP="00AD7065">
      <w:pPr>
        <w:pStyle w:val="Default"/>
        <w:jc w:val="both"/>
        <w:rPr>
          <w:rFonts w:ascii="Times New Roman" w:hAnsi="Times New Roman" w:cs="Times New Roman"/>
          <w:sz w:val="23"/>
          <w:szCs w:val="23"/>
        </w:rPr>
      </w:pPr>
      <w:r w:rsidRPr="005E4E43">
        <w:rPr>
          <w:rFonts w:ascii="Times New Roman" w:hAnsi="Times New Roman" w:cs="Times New Roman"/>
          <w:sz w:val="23"/>
          <w:szCs w:val="23"/>
        </w:rPr>
        <w:lastRenderedPageBreak/>
        <w:t xml:space="preserve">Es función de las AFP buscar las inversiones que arrojen la mayor rentabilidad de los fondos de pensiones invertidos además de pagar las pensiones de vejez de los afiliados que opten por los retiros programados. </w:t>
      </w:r>
    </w:p>
    <w:p w:rsidR="00EA4A03" w:rsidRDefault="00EA4A03" w:rsidP="00AD7065">
      <w:pPr>
        <w:pStyle w:val="Default"/>
        <w:jc w:val="both"/>
        <w:rPr>
          <w:rFonts w:ascii="Times New Roman" w:hAnsi="Times New Roman" w:cs="Times New Roman"/>
          <w:sz w:val="23"/>
          <w:szCs w:val="23"/>
        </w:rPr>
      </w:pPr>
    </w:p>
    <w:p w:rsidR="00AD7065" w:rsidRDefault="00AD7065" w:rsidP="00EA4A03">
      <w:pPr>
        <w:pStyle w:val="Default"/>
        <w:jc w:val="both"/>
        <w:rPr>
          <w:rFonts w:ascii="Times New Roman" w:hAnsi="Times New Roman" w:cs="Times New Roman"/>
          <w:sz w:val="22"/>
          <w:szCs w:val="22"/>
        </w:rPr>
      </w:pPr>
      <w:r w:rsidRPr="005E4E43">
        <w:rPr>
          <w:rFonts w:ascii="Times New Roman" w:hAnsi="Times New Roman" w:cs="Times New Roman"/>
          <w:sz w:val="23"/>
          <w:szCs w:val="23"/>
        </w:rPr>
        <w:t>Las Administradoras de Fondos de Pensiones proveen de los formularios adecuados para que, mensualmente los empleadores integren los valores descontados a los trabajadores por este concepto</w:t>
      </w:r>
      <w:r w:rsidRPr="005E4E43">
        <w:rPr>
          <w:rFonts w:ascii="Times New Roman" w:hAnsi="Times New Roman" w:cs="Times New Roman"/>
          <w:sz w:val="18"/>
          <w:szCs w:val="18"/>
        </w:rPr>
        <w:t xml:space="preserve">. </w:t>
      </w:r>
      <w:r>
        <w:rPr>
          <w:rFonts w:ascii="Times New Roman" w:hAnsi="Times New Roman" w:cs="Times New Roman"/>
          <w:sz w:val="22"/>
          <w:szCs w:val="22"/>
        </w:rPr>
        <w:t>Actualmente la forma de enterar los descuentos previsionales a las distintas AFP se realiza mediante la plataforma de PREVIRED, este es un servicio en donde los empleadores pueden declarar y pagar sus cotizaciones previsionales por internet.</w:t>
      </w:r>
    </w:p>
    <w:p w:rsidR="00AD7065" w:rsidRDefault="00AD7065" w:rsidP="00AD7065">
      <w:pPr>
        <w:pStyle w:val="Default"/>
        <w:jc w:val="both"/>
        <w:rPr>
          <w:rFonts w:ascii="Times New Roman" w:hAnsi="Times New Roman" w:cs="Times New Roman"/>
          <w:sz w:val="22"/>
          <w:szCs w:val="22"/>
        </w:rPr>
      </w:pPr>
    </w:p>
    <w:p w:rsidR="00AD7065" w:rsidRDefault="00EA4A03" w:rsidP="00AD7065">
      <w:pPr>
        <w:pStyle w:val="Default"/>
        <w:jc w:val="both"/>
        <w:rPr>
          <w:rFonts w:ascii="Times New Roman" w:hAnsi="Times New Roman" w:cs="Times New Roman"/>
          <w:sz w:val="22"/>
          <w:szCs w:val="22"/>
        </w:rPr>
      </w:pPr>
      <w:r>
        <w:rPr>
          <w:rFonts w:ascii="Times New Roman" w:hAnsi="Times New Roman" w:cs="Times New Roman"/>
          <w:noProof/>
          <w:sz w:val="22"/>
          <w:szCs w:val="22"/>
          <w:lang w:val="es-ES" w:eastAsia="es-ES"/>
        </w:rPr>
        <w:drawing>
          <wp:anchor distT="0" distB="0" distL="114300" distR="114300" simplePos="0" relativeHeight="251666432" behindDoc="0" locked="0" layoutInCell="1" allowOverlap="1">
            <wp:simplePos x="0" y="0"/>
            <wp:positionH relativeFrom="column">
              <wp:posOffset>2545715</wp:posOffset>
            </wp:positionH>
            <wp:positionV relativeFrom="paragraph">
              <wp:posOffset>148590</wp:posOffset>
            </wp:positionV>
            <wp:extent cx="2650490" cy="621665"/>
            <wp:effectExtent l="19050" t="0" r="0" b="0"/>
            <wp:wrapNone/>
            <wp:docPr id="1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650490" cy="621665"/>
                    </a:xfrm>
                    <a:prstGeom prst="rect">
                      <a:avLst/>
                    </a:prstGeom>
                    <a:noFill/>
                    <a:ln w="9525">
                      <a:noFill/>
                      <a:miter lim="800000"/>
                      <a:headEnd/>
                      <a:tailEnd/>
                    </a:ln>
                  </pic:spPr>
                </pic:pic>
              </a:graphicData>
            </a:graphic>
          </wp:anchor>
        </w:drawing>
      </w:r>
    </w:p>
    <w:p w:rsidR="00AD7065" w:rsidRDefault="00AD7065" w:rsidP="00AD7065">
      <w:pPr>
        <w:pStyle w:val="Default"/>
        <w:jc w:val="both"/>
        <w:rPr>
          <w:rFonts w:ascii="Times New Roman" w:hAnsi="Times New Roman" w:cs="Times New Roman"/>
          <w:b/>
          <w:sz w:val="22"/>
          <w:szCs w:val="22"/>
        </w:rPr>
      </w:pPr>
    </w:p>
    <w:p w:rsidR="00AD7065" w:rsidRPr="00AD7065" w:rsidRDefault="00AD7065" w:rsidP="00AD7065">
      <w:pPr>
        <w:pStyle w:val="Default"/>
        <w:jc w:val="both"/>
        <w:rPr>
          <w:rFonts w:ascii="Times New Roman" w:hAnsi="Times New Roman" w:cs="Times New Roman"/>
          <w:sz w:val="28"/>
          <w:szCs w:val="28"/>
        </w:rPr>
      </w:pPr>
      <w:r w:rsidRPr="00AD7065">
        <w:rPr>
          <w:rFonts w:ascii="Times New Roman" w:hAnsi="Times New Roman" w:cs="Times New Roman"/>
          <w:b/>
          <w:sz w:val="28"/>
          <w:szCs w:val="28"/>
        </w:rPr>
        <w:t xml:space="preserve">4.- PREVIRED </w:t>
      </w:r>
      <w:proofErr w:type="spellStart"/>
      <w:r w:rsidRPr="00AD7065">
        <w:rPr>
          <w:rFonts w:ascii="Times New Roman" w:hAnsi="Times New Roman" w:cs="Times New Roman"/>
          <w:b/>
          <w:sz w:val="28"/>
          <w:szCs w:val="28"/>
        </w:rPr>
        <w:t>PREVIRED</w:t>
      </w:r>
      <w:proofErr w:type="spellEnd"/>
      <w:r w:rsidRPr="00AD7065">
        <w:rPr>
          <w:rFonts w:ascii="Times New Roman" w:hAnsi="Times New Roman" w:cs="Times New Roman"/>
          <w:sz w:val="28"/>
          <w:szCs w:val="28"/>
        </w:rPr>
        <w:t xml:space="preserve"> </w:t>
      </w:r>
    </w:p>
    <w:p w:rsidR="00AD7065" w:rsidRDefault="00AD7065" w:rsidP="00AD7065">
      <w:pPr>
        <w:pStyle w:val="Default"/>
        <w:jc w:val="both"/>
        <w:rPr>
          <w:rFonts w:ascii="Times New Roman" w:hAnsi="Times New Roman" w:cs="Times New Roman"/>
          <w:sz w:val="22"/>
          <w:szCs w:val="22"/>
        </w:rPr>
      </w:pPr>
    </w:p>
    <w:p w:rsidR="00AD7065" w:rsidRDefault="00AD7065" w:rsidP="00AD7065">
      <w:pPr>
        <w:pStyle w:val="Default"/>
        <w:jc w:val="both"/>
        <w:rPr>
          <w:rFonts w:ascii="Times New Roman" w:hAnsi="Times New Roman" w:cs="Times New Roman"/>
          <w:sz w:val="22"/>
          <w:szCs w:val="22"/>
        </w:rPr>
      </w:pPr>
    </w:p>
    <w:p w:rsidR="00AD7065" w:rsidRPr="003B55BC" w:rsidRDefault="00AD7065" w:rsidP="00EA4A03">
      <w:pPr>
        <w:pStyle w:val="Default"/>
        <w:jc w:val="both"/>
        <w:rPr>
          <w:rFonts w:ascii="Times New Roman" w:hAnsi="Times New Roman" w:cs="Times New Roman"/>
          <w:b/>
          <w:sz w:val="22"/>
          <w:szCs w:val="22"/>
        </w:rPr>
      </w:pPr>
      <w:r>
        <w:rPr>
          <w:rFonts w:ascii="Times New Roman" w:hAnsi="Times New Roman" w:cs="Times New Roman"/>
          <w:sz w:val="22"/>
          <w:szCs w:val="22"/>
        </w:rPr>
        <w:t>Ha conformado la red más importante de instituciones de instituciones previsionales que operan en el país, incluyendo las AFP, IPS (EX INP), FONASA, ISAPRES, CAJAS DE COMPENSACIÓN, MUTUALES DE SEGURIDAD, AFC y las principales compañías que operan el Ahorro Previsional Voluntario (APV).</w:t>
      </w:r>
    </w:p>
    <w:p w:rsidR="00AD7065" w:rsidRDefault="00AD7065" w:rsidP="00AD7065">
      <w:pPr>
        <w:pStyle w:val="Default"/>
        <w:jc w:val="both"/>
        <w:rPr>
          <w:rFonts w:ascii="Times New Roman" w:hAnsi="Times New Roman" w:cs="Times New Roman"/>
          <w:sz w:val="22"/>
          <w:szCs w:val="22"/>
        </w:rPr>
      </w:pPr>
      <w:r>
        <w:rPr>
          <w:rFonts w:ascii="Times New Roman" w:hAnsi="Times New Roman" w:cs="Times New Roman"/>
          <w:sz w:val="22"/>
          <w:szCs w:val="22"/>
        </w:rPr>
        <w:t xml:space="preserve">Una vez pagadas las cotizaciones a través de PREVIRED, se pueden imprimir las planillas compuestas por el resumen y el detalle, con el respectivo timbre de pago que indica la fecha y hora en que se realizó el pago, estas planillas son absolutamente válidas para la Dirección del Trabajo como documentos probatorios de dicho pago. </w:t>
      </w:r>
    </w:p>
    <w:p w:rsidR="00AD7065" w:rsidRPr="003B55BC" w:rsidRDefault="00AD7065" w:rsidP="00AD7065">
      <w:pPr>
        <w:jc w:val="both"/>
        <w:rPr>
          <w:lang w:val="es-CL" w:eastAsia="es-CL"/>
        </w:rPr>
      </w:pPr>
    </w:p>
    <w:p w:rsidR="00AD7065" w:rsidRPr="00AD7065" w:rsidRDefault="00AD7065" w:rsidP="00AD7065">
      <w:pPr>
        <w:tabs>
          <w:tab w:val="left" w:pos="2145"/>
        </w:tabs>
        <w:jc w:val="both"/>
        <w:rPr>
          <w:sz w:val="28"/>
          <w:szCs w:val="28"/>
        </w:rPr>
      </w:pPr>
      <w:r w:rsidRPr="00AD7065">
        <w:rPr>
          <w:b/>
          <w:bCs/>
          <w:sz w:val="28"/>
          <w:szCs w:val="28"/>
        </w:rPr>
        <w:t xml:space="preserve">5.- EL ANTIGUO SISTEMA PREVISIONAL </w:t>
      </w:r>
    </w:p>
    <w:p w:rsidR="00A0751F" w:rsidRDefault="00AD7065" w:rsidP="00AD7065">
      <w:pPr>
        <w:pStyle w:val="Default"/>
        <w:jc w:val="both"/>
        <w:rPr>
          <w:rFonts w:ascii="Times New Roman" w:hAnsi="Times New Roman" w:cs="Times New Roman"/>
          <w:color w:val="auto"/>
          <w:sz w:val="23"/>
          <w:szCs w:val="23"/>
        </w:rPr>
      </w:pPr>
      <w:r w:rsidRPr="005E4E43">
        <w:rPr>
          <w:rFonts w:ascii="Times New Roman" w:hAnsi="Times New Roman" w:cs="Times New Roman"/>
          <w:color w:val="auto"/>
          <w:sz w:val="23"/>
          <w:szCs w:val="23"/>
        </w:rPr>
        <w:t xml:space="preserve">El antiguo sistema previsional, administra los fondos previsionales de pensión, invalidez, sobrevivencia y de salud, de todos los trabajadores imponentes con anterioridad al nuevos sistema, en las diferentes Cajas de Previsión, como Caja de Previsión de Empleados Particulares, Servicio de Seguro Social, Caja de Previsión de la Marina Mercante etc. y que no tomaron la decisión de cambiarse a una AFP. </w:t>
      </w:r>
    </w:p>
    <w:p w:rsidR="00A0751F" w:rsidRDefault="00A0751F" w:rsidP="00AD7065">
      <w:pPr>
        <w:pStyle w:val="Default"/>
        <w:jc w:val="both"/>
        <w:rPr>
          <w:rFonts w:ascii="Times New Roman" w:hAnsi="Times New Roman" w:cs="Times New Roman"/>
          <w:color w:val="auto"/>
          <w:sz w:val="23"/>
          <w:szCs w:val="23"/>
        </w:rPr>
      </w:pPr>
    </w:p>
    <w:p w:rsidR="00AD7065" w:rsidRDefault="00AD7065" w:rsidP="00AD7065">
      <w:pPr>
        <w:pStyle w:val="Default"/>
        <w:jc w:val="both"/>
        <w:rPr>
          <w:rFonts w:ascii="Times New Roman" w:hAnsi="Times New Roman" w:cs="Times New Roman"/>
          <w:color w:val="auto"/>
          <w:sz w:val="23"/>
          <w:szCs w:val="23"/>
        </w:rPr>
      </w:pPr>
      <w:r>
        <w:rPr>
          <w:rFonts w:ascii="Times New Roman" w:hAnsi="Times New Roman" w:cs="Times New Roman"/>
          <w:color w:val="auto"/>
          <w:sz w:val="23"/>
          <w:szCs w:val="23"/>
        </w:rPr>
        <w:t>En este sistema los fondos previsionales para la pensión o jubilación llegan a lo que se llama “FONDO COMÚN”, por lo tanto, cuando el trabajador o la trabajadora jubilaban, el dinero de su pensión provenía de este fondo común, a diferencia de las AFP, no existía el sistema de capitalización individual para la jubilación.</w:t>
      </w:r>
    </w:p>
    <w:p w:rsidR="00AD7065" w:rsidRPr="005E4E43" w:rsidRDefault="00AD7065" w:rsidP="00AD7065">
      <w:pPr>
        <w:pStyle w:val="Default"/>
        <w:jc w:val="both"/>
        <w:rPr>
          <w:rFonts w:ascii="Times New Roman" w:hAnsi="Times New Roman" w:cs="Times New Roman"/>
          <w:color w:val="auto"/>
          <w:sz w:val="23"/>
          <w:szCs w:val="23"/>
        </w:rPr>
      </w:pPr>
    </w:p>
    <w:p w:rsidR="00AD7065" w:rsidRDefault="00AD7065" w:rsidP="00AD7065">
      <w:pPr>
        <w:pStyle w:val="Default"/>
        <w:jc w:val="both"/>
        <w:rPr>
          <w:rFonts w:ascii="Times New Roman" w:hAnsi="Times New Roman" w:cs="Times New Roman"/>
          <w:b/>
          <w:bCs/>
          <w:color w:val="auto"/>
          <w:sz w:val="23"/>
          <w:szCs w:val="23"/>
        </w:rPr>
      </w:pPr>
      <w:r w:rsidRPr="005E4E43">
        <w:rPr>
          <w:rFonts w:ascii="Times New Roman" w:hAnsi="Times New Roman" w:cs="Times New Roman"/>
          <w:b/>
          <w:bCs/>
          <w:color w:val="auto"/>
          <w:sz w:val="23"/>
          <w:szCs w:val="23"/>
        </w:rPr>
        <w:t xml:space="preserve">El INP. Es una institución pública que administra el sistema previsional de las antiguas cajas de previsión, y tiene como función: </w:t>
      </w:r>
    </w:p>
    <w:p w:rsidR="00AD7065" w:rsidRPr="005E4E43" w:rsidRDefault="00AD7065" w:rsidP="00AD7065">
      <w:pPr>
        <w:pStyle w:val="Default"/>
        <w:jc w:val="both"/>
        <w:rPr>
          <w:rFonts w:ascii="Times New Roman" w:hAnsi="Times New Roman" w:cs="Times New Roman"/>
          <w:color w:val="auto"/>
          <w:sz w:val="23"/>
          <w:szCs w:val="23"/>
        </w:rPr>
      </w:pP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Administrar los fondos de pensión.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Percibir los fondos de salud del estado.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Administrar los fondos de accidentes del trabajo.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Administrar los fondos de asignaciones familiares.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Pagar las pensiones de vejez.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Pagar las pensiones de invalidez. </w:t>
      </w:r>
    </w:p>
    <w:p w:rsidR="00AD7065" w:rsidRPr="005E4E43" w:rsidRDefault="00AD7065" w:rsidP="00AD7065">
      <w:pPr>
        <w:pStyle w:val="Default"/>
        <w:spacing w:after="21"/>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Pagar pensiones de sobre vivencia. </w:t>
      </w:r>
    </w:p>
    <w:p w:rsidR="00AD7065" w:rsidRPr="005E4E43" w:rsidRDefault="00AD7065" w:rsidP="00AD7065">
      <w:pPr>
        <w:pStyle w:val="Default"/>
        <w:ind w:left="993"/>
        <w:jc w:val="both"/>
        <w:rPr>
          <w:rFonts w:ascii="Times New Roman" w:hAnsi="Times New Roman" w:cs="Times New Roman"/>
          <w:color w:val="auto"/>
          <w:sz w:val="23"/>
          <w:szCs w:val="23"/>
        </w:rPr>
      </w:pPr>
      <w:r w:rsidRPr="005E4E43">
        <w:rPr>
          <w:rFonts w:ascii="Times New Roman" w:hAnsi="Times New Roman" w:cs="Times New Roman"/>
          <w:color w:val="auto"/>
          <w:sz w:val="20"/>
          <w:szCs w:val="20"/>
        </w:rPr>
        <w:t xml:space="preserve"> </w:t>
      </w:r>
      <w:r w:rsidRPr="005E4E43">
        <w:rPr>
          <w:rFonts w:ascii="Times New Roman" w:hAnsi="Times New Roman" w:cs="Times New Roman"/>
          <w:color w:val="auto"/>
          <w:sz w:val="23"/>
          <w:szCs w:val="23"/>
        </w:rPr>
        <w:t xml:space="preserve">Además entrega todos los formularios para la declaración y pago de las </w:t>
      </w:r>
    </w:p>
    <w:p w:rsidR="00EA4A03" w:rsidRDefault="00EA4A03" w:rsidP="00AD7065">
      <w:pPr>
        <w:pStyle w:val="Ttulo2"/>
        <w:shd w:val="clear" w:color="auto" w:fill="FFFFFF"/>
        <w:spacing w:before="72" w:after="72"/>
        <w:jc w:val="both"/>
        <w:textAlignment w:val="baseline"/>
        <w:rPr>
          <w:bCs w:val="0"/>
          <w:color w:val="000000"/>
          <w:sz w:val="28"/>
          <w:szCs w:val="28"/>
        </w:rPr>
      </w:pPr>
    </w:p>
    <w:p w:rsidR="00AD7065" w:rsidRPr="00A0751F" w:rsidRDefault="00AD7065" w:rsidP="00AD7065">
      <w:pPr>
        <w:pStyle w:val="Ttulo2"/>
        <w:shd w:val="clear" w:color="auto" w:fill="FFFFFF"/>
        <w:spacing w:before="72" w:after="72"/>
        <w:jc w:val="both"/>
        <w:textAlignment w:val="baseline"/>
        <w:rPr>
          <w:color w:val="000000"/>
          <w:sz w:val="28"/>
          <w:szCs w:val="28"/>
        </w:rPr>
      </w:pPr>
      <w:r w:rsidRPr="00A0751F">
        <w:rPr>
          <w:bCs w:val="0"/>
          <w:color w:val="000000"/>
          <w:sz w:val="28"/>
          <w:szCs w:val="28"/>
        </w:rPr>
        <w:t>ISAPRE</w:t>
      </w:r>
    </w:p>
    <w:p w:rsidR="00AD7065" w:rsidRPr="008108B9" w:rsidRDefault="00EA4A03" w:rsidP="00AD7065">
      <w:pPr>
        <w:pStyle w:val="NormalWeb"/>
        <w:shd w:val="clear" w:color="auto" w:fill="FFFFFF"/>
        <w:spacing w:before="0" w:beforeAutospacing="0" w:after="0" w:afterAutospacing="0"/>
        <w:jc w:val="both"/>
        <w:textAlignment w:val="baseline"/>
        <w:rPr>
          <w:color w:val="000000"/>
          <w:sz w:val="23"/>
          <w:szCs w:val="23"/>
        </w:rPr>
      </w:pPr>
      <w:r>
        <w:rPr>
          <w:noProof/>
          <w:color w:val="000000"/>
          <w:sz w:val="23"/>
          <w:szCs w:val="23"/>
          <w:lang w:val="es-ES" w:eastAsia="es-ES"/>
        </w:rPr>
        <w:drawing>
          <wp:anchor distT="0" distB="0" distL="114300" distR="114300" simplePos="0" relativeHeight="251669504" behindDoc="0" locked="0" layoutInCell="1" allowOverlap="1">
            <wp:simplePos x="0" y="0"/>
            <wp:positionH relativeFrom="column">
              <wp:posOffset>4330700</wp:posOffset>
            </wp:positionH>
            <wp:positionV relativeFrom="paragraph">
              <wp:posOffset>20955</wp:posOffset>
            </wp:positionV>
            <wp:extent cx="2435860" cy="1542415"/>
            <wp:effectExtent l="1905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2435860" cy="1542415"/>
                    </a:xfrm>
                    <a:prstGeom prst="rect">
                      <a:avLst/>
                    </a:prstGeom>
                    <a:noFill/>
                    <a:ln w="9525">
                      <a:noFill/>
                      <a:miter lim="800000"/>
                      <a:headEnd/>
                      <a:tailEnd/>
                    </a:ln>
                  </pic:spPr>
                </pic:pic>
              </a:graphicData>
            </a:graphic>
          </wp:anchor>
        </w:drawing>
      </w:r>
      <w:r w:rsidR="00AD7065" w:rsidRPr="008108B9">
        <w:rPr>
          <w:color w:val="000000"/>
          <w:sz w:val="23"/>
          <w:szCs w:val="23"/>
        </w:rPr>
        <w:t>Las </w:t>
      </w:r>
      <w:r w:rsidR="00AD7065" w:rsidRPr="008108B9">
        <w:rPr>
          <w:rStyle w:val="Textoennegrita"/>
          <w:color w:val="000000"/>
          <w:sz w:val="23"/>
          <w:szCs w:val="23"/>
          <w:bdr w:val="none" w:sz="0" w:space="0" w:color="auto" w:frame="1"/>
        </w:rPr>
        <w:t>Instituciones de Salud Previsional </w:t>
      </w:r>
      <w:r w:rsidR="00AD7065" w:rsidRPr="008108B9">
        <w:rPr>
          <w:color w:val="000000"/>
          <w:sz w:val="23"/>
          <w:szCs w:val="23"/>
        </w:rPr>
        <w:t>o </w:t>
      </w:r>
      <w:proofErr w:type="spellStart"/>
      <w:r w:rsidR="00AD7065" w:rsidRPr="008108B9">
        <w:rPr>
          <w:rStyle w:val="Textoennegrita"/>
          <w:color w:val="000000"/>
          <w:sz w:val="23"/>
          <w:szCs w:val="23"/>
          <w:bdr w:val="none" w:sz="0" w:space="0" w:color="auto" w:frame="1"/>
        </w:rPr>
        <w:t>Isapres</w:t>
      </w:r>
      <w:proofErr w:type="spellEnd"/>
      <w:r w:rsidR="00AD7065" w:rsidRPr="008108B9">
        <w:rPr>
          <w:color w:val="000000"/>
          <w:sz w:val="23"/>
          <w:szCs w:val="23"/>
        </w:rPr>
        <w:t> son las entidades privadas encargadas de financiar las atenciones y beneficios de salud, así como las actividades afines o complementarias a ese fin, a las personas afiliadas, y sus cargas, que cotizan el valor del plan pactado. </w:t>
      </w:r>
    </w:p>
    <w:p w:rsidR="00AD7065" w:rsidRPr="008108B9" w:rsidRDefault="00AD7065" w:rsidP="00AD7065">
      <w:pPr>
        <w:pStyle w:val="NormalWeb"/>
        <w:shd w:val="clear" w:color="auto" w:fill="FFFFFF"/>
        <w:spacing w:before="0" w:beforeAutospacing="0" w:after="0" w:afterAutospacing="0"/>
        <w:jc w:val="both"/>
        <w:textAlignment w:val="baseline"/>
        <w:rPr>
          <w:color w:val="000000"/>
          <w:sz w:val="23"/>
          <w:szCs w:val="23"/>
        </w:rPr>
      </w:pPr>
      <w:r w:rsidRPr="008108B9">
        <w:rPr>
          <w:color w:val="000000"/>
          <w:sz w:val="23"/>
          <w:szCs w:val="23"/>
        </w:rPr>
        <w:t>Las </w:t>
      </w:r>
      <w:proofErr w:type="spellStart"/>
      <w:r w:rsidRPr="008108B9">
        <w:rPr>
          <w:rStyle w:val="Textoennegrita"/>
          <w:color w:val="000000"/>
          <w:sz w:val="23"/>
          <w:szCs w:val="23"/>
          <w:bdr w:val="none" w:sz="0" w:space="0" w:color="auto" w:frame="1"/>
        </w:rPr>
        <w:t>Isapres</w:t>
      </w:r>
      <w:proofErr w:type="spellEnd"/>
      <w:r w:rsidRPr="008108B9">
        <w:rPr>
          <w:rStyle w:val="Textoennegrita"/>
          <w:color w:val="000000"/>
          <w:sz w:val="23"/>
          <w:szCs w:val="23"/>
          <w:bdr w:val="none" w:sz="0" w:space="0" w:color="auto" w:frame="1"/>
        </w:rPr>
        <w:t> </w:t>
      </w:r>
      <w:r w:rsidRPr="008108B9">
        <w:rPr>
          <w:color w:val="000000"/>
          <w:sz w:val="23"/>
          <w:szCs w:val="23"/>
        </w:rPr>
        <w:t>tienen facultades para recibir y administrar las cotizaciones obligat</w:t>
      </w:r>
      <w:r>
        <w:rPr>
          <w:color w:val="000000"/>
          <w:sz w:val="23"/>
          <w:szCs w:val="23"/>
        </w:rPr>
        <w:t xml:space="preserve">orias (7% del sueldo imponible), también pueden recaudar cotizaciones mayores al 7% considerando el monto pactado en U.F. (Plan de salud) </w:t>
      </w:r>
      <w:r w:rsidRPr="008108B9">
        <w:rPr>
          <w:color w:val="000000"/>
          <w:sz w:val="23"/>
          <w:szCs w:val="23"/>
        </w:rPr>
        <w:t>de todos los trabajadores y personas que optan por el </w:t>
      </w:r>
      <w:r w:rsidRPr="008108B9">
        <w:rPr>
          <w:rStyle w:val="Textoennegrita"/>
          <w:color w:val="000000"/>
          <w:sz w:val="23"/>
          <w:szCs w:val="23"/>
          <w:bdr w:val="none" w:sz="0" w:space="0" w:color="auto" w:frame="1"/>
        </w:rPr>
        <w:t>sistema de salud privado, </w:t>
      </w:r>
      <w:r w:rsidRPr="008108B9">
        <w:rPr>
          <w:color w:val="000000"/>
          <w:sz w:val="23"/>
          <w:szCs w:val="23"/>
        </w:rPr>
        <w:t>en lugar del sistema estatal de salud, </w:t>
      </w:r>
      <w:hyperlink r:id="rId26" w:history="1">
        <w:r w:rsidRPr="008108B9">
          <w:rPr>
            <w:rStyle w:val="Hipervnculo"/>
            <w:b/>
            <w:bCs/>
            <w:color w:val="21689D"/>
            <w:sz w:val="23"/>
            <w:szCs w:val="23"/>
            <w:bdr w:val="none" w:sz="0" w:space="0" w:color="auto" w:frame="1"/>
          </w:rPr>
          <w:t>FONASA</w:t>
        </w:r>
      </w:hyperlink>
      <w:r w:rsidRPr="008108B9">
        <w:rPr>
          <w:rStyle w:val="Textoennegrita"/>
          <w:color w:val="000000"/>
          <w:sz w:val="23"/>
          <w:szCs w:val="23"/>
          <w:bdr w:val="none" w:sz="0" w:space="0" w:color="auto" w:frame="1"/>
        </w:rPr>
        <w:t>. </w:t>
      </w:r>
    </w:p>
    <w:p w:rsidR="00AD7065" w:rsidRPr="008108B9" w:rsidRDefault="00AD7065" w:rsidP="00AD7065">
      <w:pPr>
        <w:pStyle w:val="NormalWeb"/>
        <w:shd w:val="clear" w:color="auto" w:fill="FFFFFF"/>
        <w:spacing w:before="0" w:beforeAutospacing="0" w:after="0" w:afterAutospacing="0"/>
        <w:jc w:val="both"/>
        <w:textAlignment w:val="baseline"/>
        <w:rPr>
          <w:color w:val="000000"/>
          <w:sz w:val="23"/>
          <w:szCs w:val="23"/>
        </w:rPr>
      </w:pPr>
      <w:r w:rsidRPr="008108B9">
        <w:rPr>
          <w:color w:val="000000"/>
          <w:sz w:val="23"/>
          <w:szCs w:val="23"/>
        </w:rPr>
        <w:lastRenderedPageBreak/>
        <w:t>Las </w:t>
      </w:r>
      <w:proofErr w:type="spellStart"/>
      <w:r w:rsidRPr="008108B9">
        <w:rPr>
          <w:rStyle w:val="Textoennegrita"/>
          <w:color w:val="000000"/>
          <w:sz w:val="23"/>
          <w:szCs w:val="23"/>
          <w:bdr w:val="none" w:sz="0" w:space="0" w:color="auto" w:frame="1"/>
        </w:rPr>
        <w:t>Isapres</w:t>
      </w:r>
      <w:proofErr w:type="spellEnd"/>
      <w:r w:rsidRPr="008108B9">
        <w:rPr>
          <w:rStyle w:val="Textoennegrita"/>
          <w:color w:val="000000"/>
          <w:sz w:val="23"/>
          <w:szCs w:val="23"/>
          <w:bdr w:val="none" w:sz="0" w:space="0" w:color="auto" w:frame="1"/>
        </w:rPr>
        <w:t> </w:t>
      </w:r>
      <w:r w:rsidRPr="008108B9">
        <w:rPr>
          <w:color w:val="000000"/>
          <w:sz w:val="23"/>
          <w:szCs w:val="23"/>
        </w:rPr>
        <w:t>fueron creadas en 1981, en virtud de la dictación del DFL Nº3 del Ministerio de Salud y, desde el año 2005, son supervisadas por la Superintendencia de Salud. Prestan servicios de financiamiento de salud en torno a un 20% de chilenos y permitieron al país la expansión de la actividad médica privada y el auge de la inversión en clínicas, centros médicos y laboratorios. </w:t>
      </w:r>
    </w:p>
    <w:p w:rsidR="00AD7065" w:rsidRDefault="00AD7065" w:rsidP="00AD7065">
      <w:pPr>
        <w:ind w:left="720"/>
        <w:jc w:val="both"/>
        <w:rPr>
          <w:lang w:val="es-ES_tradnl"/>
        </w:rPr>
      </w:pPr>
    </w:p>
    <w:p w:rsidR="00AD7065" w:rsidRPr="00A0751F" w:rsidRDefault="00AD7065" w:rsidP="00A0751F">
      <w:pPr>
        <w:pStyle w:val="Subttulo"/>
        <w:jc w:val="left"/>
        <w:rPr>
          <w:b/>
          <w:sz w:val="28"/>
          <w:szCs w:val="28"/>
          <w:lang w:val="es-ES_tradnl"/>
        </w:rPr>
      </w:pPr>
      <w:r w:rsidRPr="00A0751F">
        <w:rPr>
          <w:b/>
          <w:sz w:val="28"/>
          <w:szCs w:val="28"/>
          <w:lang w:val="es-ES_tradnl"/>
        </w:rPr>
        <w:t>CAJAS DE COMPENSACIÓN</w:t>
      </w:r>
    </w:p>
    <w:p w:rsidR="00AD7065" w:rsidRPr="00A0751F" w:rsidRDefault="00AD7065" w:rsidP="00A0751F">
      <w:pPr>
        <w:pStyle w:val="Subttulo"/>
        <w:jc w:val="left"/>
        <w:rPr>
          <w:b/>
          <w:sz w:val="22"/>
          <w:szCs w:val="22"/>
          <w:lang w:val="es-ES_tradnl"/>
        </w:rPr>
      </w:pPr>
      <w:r w:rsidRPr="00A0751F">
        <w:rPr>
          <w:b/>
          <w:sz w:val="22"/>
          <w:szCs w:val="22"/>
          <w:lang w:val="es-ES_tradnl"/>
        </w:rPr>
        <w:t>(CCAF: Caja de Compensación Asignación Familiar)</w:t>
      </w:r>
    </w:p>
    <w:p w:rsidR="00AD7065" w:rsidRPr="008108B9" w:rsidRDefault="00AD7065" w:rsidP="00A0751F">
      <w:pPr>
        <w:jc w:val="both"/>
        <w:rPr>
          <w:sz w:val="23"/>
          <w:szCs w:val="23"/>
          <w:lang w:val="es-ES_tradnl"/>
        </w:rPr>
      </w:pPr>
      <w:r w:rsidRPr="008108B9">
        <w:rPr>
          <w:color w:val="000000"/>
          <w:sz w:val="23"/>
          <w:szCs w:val="23"/>
          <w:shd w:val="clear" w:color="auto" w:fill="FFFFFF"/>
        </w:rPr>
        <w:t>Las </w:t>
      </w:r>
      <w:r w:rsidRPr="008108B9">
        <w:rPr>
          <w:rStyle w:val="Textoennegrita"/>
          <w:color w:val="000000"/>
          <w:sz w:val="23"/>
          <w:szCs w:val="23"/>
          <w:bdr w:val="none" w:sz="0" w:space="0" w:color="auto" w:frame="1"/>
          <w:shd w:val="clear" w:color="auto" w:fill="FFFFFF"/>
        </w:rPr>
        <w:t>cajas de compensación</w:t>
      </w:r>
      <w:r w:rsidRPr="008108B9">
        <w:rPr>
          <w:color w:val="000000"/>
          <w:sz w:val="23"/>
          <w:szCs w:val="23"/>
          <w:shd w:val="clear" w:color="auto" w:fill="FFFFFF"/>
        </w:rPr>
        <w:t> son entidades privadas que se encargan de administrar las prestaciones de la seguridad social. Las cajas de compensación se encargan directamente de pagar varios beneficios</w:t>
      </w:r>
      <w:r>
        <w:rPr>
          <w:color w:val="000000"/>
          <w:sz w:val="23"/>
          <w:szCs w:val="23"/>
          <w:shd w:val="clear" w:color="auto" w:fill="FFFFFF"/>
        </w:rPr>
        <w:t xml:space="preserve"> (becas, dental piscinas, canchas de futbol, viajes dentro y fuera del país, cabañas entre otras) </w:t>
      </w:r>
      <w:r w:rsidRPr="008108B9">
        <w:rPr>
          <w:color w:val="000000"/>
          <w:sz w:val="23"/>
          <w:szCs w:val="23"/>
          <w:shd w:val="clear" w:color="auto" w:fill="FFFFFF"/>
        </w:rPr>
        <w:t xml:space="preserve"> y subsidios, además de otorgar créditos sociales y otras prestaciones a sus afiliados.</w:t>
      </w:r>
    </w:p>
    <w:p w:rsidR="00AD7065" w:rsidRDefault="00A0751F" w:rsidP="00AD7065">
      <w:pPr>
        <w:ind w:left="720"/>
        <w:jc w:val="both"/>
        <w:rPr>
          <w:lang w:val="es-ES_tradnl"/>
        </w:rPr>
      </w:pPr>
      <w:r>
        <w:rPr>
          <w:noProof/>
          <w:lang w:eastAsia="es-ES"/>
        </w:rPr>
        <w:drawing>
          <wp:anchor distT="0" distB="0" distL="114300" distR="114300" simplePos="0" relativeHeight="251670528" behindDoc="0" locked="0" layoutInCell="1" allowOverlap="1">
            <wp:simplePos x="0" y="0"/>
            <wp:positionH relativeFrom="column">
              <wp:posOffset>1429385</wp:posOffset>
            </wp:positionH>
            <wp:positionV relativeFrom="paragraph">
              <wp:posOffset>8255</wp:posOffset>
            </wp:positionV>
            <wp:extent cx="4564380" cy="1136650"/>
            <wp:effectExtent l="19050" t="0" r="762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564380" cy="1136650"/>
                    </a:xfrm>
                    <a:prstGeom prst="rect">
                      <a:avLst/>
                    </a:prstGeom>
                    <a:noFill/>
                    <a:ln w="9525">
                      <a:noFill/>
                      <a:miter lim="800000"/>
                      <a:headEnd/>
                      <a:tailEnd/>
                    </a:ln>
                  </pic:spPr>
                </pic:pic>
              </a:graphicData>
            </a:graphic>
          </wp:anchor>
        </w:drawing>
      </w:r>
    </w:p>
    <w:p w:rsidR="00AD7065" w:rsidRDefault="00AD7065" w:rsidP="00AD7065">
      <w:pPr>
        <w:ind w:left="720"/>
        <w:jc w:val="both"/>
        <w:rPr>
          <w:lang w:val="es-ES_tradnl"/>
        </w:rPr>
      </w:pPr>
    </w:p>
    <w:p w:rsidR="00AD7065" w:rsidRDefault="00AD7065" w:rsidP="00AD7065">
      <w:pPr>
        <w:ind w:left="720"/>
        <w:jc w:val="both"/>
        <w:rPr>
          <w:lang w:val="es-ES_tradnl"/>
        </w:rPr>
      </w:pPr>
    </w:p>
    <w:p w:rsidR="00AD7065" w:rsidRDefault="00AD7065" w:rsidP="00AD7065">
      <w:pPr>
        <w:ind w:left="720"/>
        <w:jc w:val="both"/>
        <w:rPr>
          <w:lang w:val="es-ES_tradnl"/>
        </w:rPr>
      </w:pPr>
    </w:p>
    <w:p w:rsidR="00AD7065" w:rsidRPr="00A0751F" w:rsidRDefault="00AD7065" w:rsidP="00EA4A03">
      <w:pPr>
        <w:jc w:val="both"/>
        <w:rPr>
          <w:b/>
          <w:sz w:val="28"/>
          <w:szCs w:val="28"/>
          <w:lang w:val="es-ES_tradnl"/>
        </w:rPr>
      </w:pPr>
      <w:r w:rsidRPr="00A0751F">
        <w:rPr>
          <w:b/>
          <w:sz w:val="28"/>
          <w:szCs w:val="28"/>
          <w:lang w:val="es-ES_tradnl"/>
        </w:rPr>
        <w:t>MUTUAL DE SEGURIDAD</w:t>
      </w:r>
    </w:p>
    <w:p w:rsidR="00AD7065" w:rsidRPr="00F01C34" w:rsidRDefault="00AD7065" w:rsidP="00AD7065">
      <w:pPr>
        <w:pStyle w:val="NormalWeb"/>
        <w:shd w:val="clear" w:color="auto" w:fill="F5F5F5"/>
        <w:spacing w:before="0" w:beforeAutospacing="0" w:after="0" w:afterAutospacing="0"/>
        <w:jc w:val="both"/>
        <w:textAlignment w:val="baseline"/>
        <w:rPr>
          <w:color w:val="777777"/>
          <w:sz w:val="23"/>
          <w:szCs w:val="23"/>
        </w:rPr>
      </w:pPr>
      <w:r w:rsidRPr="00F01C34">
        <w:rPr>
          <w:color w:val="777777"/>
          <w:sz w:val="23"/>
          <w:szCs w:val="23"/>
        </w:rPr>
        <w:t>Es un Organismo </w:t>
      </w:r>
      <w:r w:rsidRPr="00F01C34">
        <w:rPr>
          <w:rStyle w:val="Textoennegrita"/>
          <w:color w:val="000000"/>
          <w:sz w:val="23"/>
          <w:szCs w:val="23"/>
          <w:bdr w:val="none" w:sz="0" w:space="0" w:color="auto" w:frame="1"/>
        </w:rPr>
        <w:t>Administrador</w:t>
      </w:r>
      <w:r w:rsidRPr="00F01C34">
        <w:rPr>
          <w:color w:val="777777"/>
          <w:sz w:val="23"/>
          <w:szCs w:val="23"/>
        </w:rPr>
        <w:t> de la Ley 16.744, que tiene como misión proteger al trabajador mediante programas preventivos y de capacitación; otorgar prestaciones médicas; y conceder indemnizaciones, subsidios o pensiones a aquel que haya sido víctima de un siniestro o Enfermedad Profesional en su trabajo. Es un sistema solidario, no discriminatorio entre sus afiliados y de profundos principios y valores éticos.</w:t>
      </w:r>
    </w:p>
    <w:p w:rsidR="00AD7065" w:rsidRPr="00F01C34" w:rsidRDefault="00AD7065" w:rsidP="00AD7065">
      <w:pPr>
        <w:pStyle w:val="NormalWeb"/>
        <w:shd w:val="clear" w:color="auto" w:fill="F5F5F5"/>
        <w:spacing w:before="0" w:beforeAutospacing="0" w:after="0" w:afterAutospacing="0"/>
        <w:jc w:val="both"/>
        <w:textAlignment w:val="baseline"/>
        <w:rPr>
          <w:color w:val="777777"/>
          <w:sz w:val="23"/>
          <w:szCs w:val="23"/>
        </w:rPr>
      </w:pPr>
      <w:r w:rsidRPr="00F01C34">
        <w:rPr>
          <w:color w:val="777777"/>
          <w:sz w:val="23"/>
          <w:szCs w:val="23"/>
        </w:rPr>
        <w:t>Entre sus grandes objetivos se plantea promover el descenso de los Accidentes Laboral</w:t>
      </w:r>
      <w:r>
        <w:rPr>
          <w:color w:val="777777"/>
          <w:sz w:val="23"/>
          <w:szCs w:val="23"/>
        </w:rPr>
        <w:t>es y Enfermedades Profesionales</w:t>
      </w:r>
      <w:r w:rsidRPr="00F01C34">
        <w:rPr>
          <w:color w:val="777777"/>
          <w:sz w:val="23"/>
          <w:szCs w:val="23"/>
        </w:rPr>
        <w:t>; aumentar la productividad de las empresas; fomentar una mejor calidad de vida laboral; y cumplir con los principios de responsabilidad social empresarial.</w:t>
      </w:r>
    </w:p>
    <w:p w:rsidR="00AD7065" w:rsidRDefault="00EA4A03" w:rsidP="00A0751F">
      <w:pPr>
        <w:ind w:left="1276"/>
        <w:jc w:val="both"/>
        <w:rPr>
          <w:lang w:val="es-ES_tradnl"/>
        </w:rPr>
      </w:pPr>
      <w:r>
        <w:rPr>
          <w:noProof/>
          <w:lang w:eastAsia="es-ES"/>
        </w:rPr>
        <w:drawing>
          <wp:anchor distT="0" distB="0" distL="114300" distR="114300" simplePos="0" relativeHeight="251657215" behindDoc="0" locked="0" layoutInCell="1" allowOverlap="1">
            <wp:simplePos x="0" y="0"/>
            <wp:positionH relativeFrom="column">
              <wp:posOffset>1770380</wp:posOffset>
            </wp:positionH>
            <wp:positionV relativeFrom="paragraph">
              <wp:posOffset>163195</wp:posOffset>
            </wp:positionV>
            <wp:extent cx="3228340" cy="1031240"/>
            <wp:effectExtent l="19050" t="0" r="0"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228340" cy="1031240"/>
                    </a:xfrm>
                    <a:prstGeom prst="rect">
                      <a:avLst/>
                    </a:prstGeom>
                    <a:noFill/>
                    <a:ln w="9525">
                      <a:noFill/>
                      <a:miter lim="800000"/>
                      <a:headEnd/>
                      <a:tailEnd/>
                    </a:ln>
                  </pic:spPr>
                </pic:pic>
              </a:graphicData>
            </a:graphic>
          </wp:anchor>
        </w:drawing>
      </w:r>
    </w:p>
    <w:p w:rsidR="00AD7065" w:rsidRDefault="00AD7065" w:rsidP="009B73CD">
      <w:pPr>
        <w:pStyle w:val="Sinespaciado"/>
        <w:rPr>
          <w:lang w:val="es-ES_tradnl"/>
        </w:rPr>
      </w:pPr>
    </w:p>
    <w:p w:rsidR="00A0751F" w:rsidRDefault="00A0751F" w:rsidP="009B73CD">
      <w:pPr>
        <w:pStyle w:val="Sinespaciado"/>
        <w:rPr>
          <w:lang w:val="es-ES_tradnl"/>
        </w:rPr>
      </w:pPr>
    </w:p>
    <w:p w:rsidR="00A0751F" w:rsidRDefault="00A0751F" w:rsidP="009B73CD">
      <w:pPr>
        <w:pStyle w:val="Sinespaciado"/>
        <w:rPr>
          <w:lang w:val="es-ES_tradnl"/>
        </w:rPr>
      </w:pPr>
    </w:p>
    <w:p w:rsidR="00EA4A03" w:rsidRDefault="00EA4A03" w:rsidP="0066670B">
      <w:pPr>
        <w:pStyle w:val="Subttulo"/>
        <w:rPr>
          <w:b/>
          <w:lang w:val="es-ES_tradnl"/>
        </w:rPr>
      </w:pPr>
    </w:p>
    <w:p w:rsidR="00EA4A03" w:rsidRDefault="00EA4A03" w:rsidP="0066670B">
      <w:pPr>
        <w:pStyle w:val="Subttulo"/>
        <w:rPr>
          <w:b/>
          <w:lang w:val="es-ES_tradnl"/>
        </w:rPr>
      </w:pPr>
      <w:r>
        <w:rPr>
          <w:noProof/>
          <w:lang w:eastAsia="es-ES"/>
        </w:rPr>
        <w:pict>
          <v:rect id="_x0000_s1044" style="position:absolute;left:0;text-align:left;margin-left:127.6pt;margin-top:14.75pt;width:96.75pt;height:26.85pt;z-index:251672576">
            <v:textbox>
              <w:txbxContent>
                <w:p w:rsidR="000D7D0B" w:rsidRPr="000565CC" w:rsidRDefault="000D7D0B" w:rsidP="00AD7065">
                  <w:pPr>
                    <w:rPr>
                      <w:sz w:val="16"/>
                      <w:szCs w:val="16"/>
                    </w:rPr>
                  </w:pPr>
                  <w:proofErr w:type="spellStart"/>
                  <w:r>
                    <w:rPr>
                      <w:sz w:val="16"/>
                      <w:szCs w:val="16"/>
                    </w:rPr>
                    <w:t>CChC</w:t>
                  </w:r>
                  <w:proofErr w:type="spellEnd"/>
                  <w:r>
                    <w:rPr>
                      <w:sz w:val="16"/>
                      <w:szCs w:val="16"/>
                    </w:rPr>
                    <w:t>: Cámara Chilena de la Construcción</w:t>
                  </w:r>
                </w:p>
              </w:txbxContent>
            </v:textbox>
          </v:rect>
        </w:pict>
      </w:r>
      <w:r>
        <w:rPr>
          <w:noProof/>
          <w:lang w:eastAsia="es-ES"/>
        </w:rPr>
        <w:pict>
          <v:shapetype id="_x0000_t32" coordsize="21600,21600" o:spt="32" o:oned="t" path="m,l21600,21600e" filled="f">
            <v:path arrowok="t" fillok="f" o:connecttype="none"/>
            <o:lock v:ext="edit" shapetype="t"/>
          </v:shapetype>
          <v:shape id="_x0000_s1045" type="#_x0000_t32" style="position:absolute;left:0;text-align:left;margin-left:182.85pt;margin-top:2.95pt;width:0;height:11.8pt;z-index:251673600" o:connectortype="straight">
            <v:stroke endarrow="block"/>
          </v:shape>
        </w:pict>
      </w:r>
    </w:p>
    <w:p w:rsidR="00EA4A03" w:rsidRDefault="00EA4A03" w:rsidP="0066670B">
      <w:pPr>
        <w:pStyle w:val="Subttulo"/>
        <w:rPr>
          <w:b/>
          <w:lang w:val="es-ES_tradnl"/>
        </w:rPr>
      </w:pPr>
    </w:p>
    <w:p w:rsidR="00EA4A03" w:rsidRDefault="00EA4A03" w:rsidP="0066670B">
      <w:pPr>
        <w:pStyle w:val="Subttulo"/>
        <w:rPr>
          <w:b/>
          <w:lang w:val="es-ES_tradnl"/>
        </w:rPr>
      </w:pPr>
    </w:p>
    <w:p w:rsidR="00190286" w:rsidRDefault="00190286" w:rsidP="006138FB">
      <w:pPr>
        <w:pStyle w:val="Subttulo"/>
        <w:jc w:val="left"/>
        <w:rPr>
          <w:rFonts w:asciiTheme="minorHAnsi" w:hAnsiTheme="minorHAnsi" w:cstheme="minorHAnsi"/>
          <w:b/>
          <w:sz w:val="23"/>
          <w:szCs w:val="23"/>
          <w:lang w:val="es-ES_tradnl"/>
        </w:rPr>
      </w:pPr>
    </w:p>
    <w:p w:rsidR="006138FB" w:rsidRDefault="00EA4A03" w:rsidP="006138FB">
      <w:pPr>
        <w:pStyle w:val="Subttulo"/>
        <w:jc w:val="left"/>
        <w:rPr>
          <w:rFonts w:asciiTheme="minorHAnsi" w:hAnsiTheme="minorHAnsi" w:cstheme="minorHAnsi"/>
          <w:sz w:val="23"/>
          <w:szCs w:val="23"/>
          <w:lang w:val="es-ES_tradnl"/>
        </w:rPr>
      </w:pPr>
      <w:r w:rsidRPr="006138FB">
        <w:rPr>
          <w:rFonts w:asciiTheme="minorHAnsi" w:hAnsiTheme="minorHAnsi" w:cstheme="minorHAnsi"/>
          <w:b/>
          <w:sz w:val="23"/>
          <w:szCs w:val="23"/>
          <w:lang w:val="es-ES_tradnl"/>
        </w:rPr>
        <w:t>Datos Adicionales:</w:t>
      </w:r>
      <w:r w:rsidRPr="006138FB">
        <w:rPr>
          <w:rFonts w:asciiTheme="minorHAnsi" w:hAnsiTheme="minorHAnsi" w:cstheme="minorHAnsi"/>
          <w:sz w:val="23"/>
          <w:szCs w:val="23"/>
          <w:lang w:val="es-ES_tradnl"/>
        </w:rPr>
        <w:t xml:space="preserve"> En el campo laboral, los profesionales utilizan siglas para referirse a un concepto.</w:t>
      </w:r>
      <w:r w:rsidR="006138FB" w:rsidRPr="006138FB">
        <w:rPr>
          <w:rFonts w:asciiTheme="minorHAnsi" w:hAnsiTheme="minorHAnsi" w:cstheme="minorHAnsi"/>
          <w:sz w:val="23"/>
          <w:szCs w:val="23"/>
          <w:lang w:val="es-ES_tradnl"/>
        </w:rPr>
        <w:t xml:space="preserve"> </w:t>
      </w:r>
    </w:p>
    <w:p w:rsidR="00EA4A03" w:rsidRDefault="006138FB" w:rsidP="006138FB">
      <w:pPr>
        <w:pStyle w:val="Subttulo"/>
        <w:jc w:val="left"/>
        <w:rPr>
          <w:rFonts w:asciiTheme="minorHAnsi" w:hAnsiTheme="minorHAnsi" w:cstheme="minorHAnsi"/>
          <w:sz w:val="23"/>
          <w:szCs w:val="23"/>
          <w:shd w:val="clear" w:color="auto" w:fill="FFFFFF"/>
        </w:rPr>
      </w:pPr>
      <w:r w:rsidRPr="006138FB">
        <w:rPr>
          <w:rFonts w:asciiTheme="minorHAnsi" w:hAnsiTheme="minorHAnsi" w:cstheme="minorHAnsi"/>
          <w:sz w:val="23"/>
          <w:szCs w:val="23"/>
          <w:lang w:val="es-ES_tradnl"/>
        </w:rPr>
        <w:t xml:space="preserve">(SIGLA: </w:t>
      </w:r>
      <w:r>
        <w:rPr>
          <w:rFonts w:asciiTheme="minorHAnsi" w:hAnsiTheme="minorHAnsi" w:cstheme="minorHAnsi"/>
          <w:sz w:val="23"/>
          <w:szCs w:val="23"/>
          <w:lang w:val="es-ES_tradnl"/>
        </w:rPr>
        <w:t xml:space="preserve">Abreviaturas. </w:t>
      </w:r>
      <w:r w:rsidRPr="006138FB">
        <w:rPr>
          <w:rFonts w:asciiTheme="minorHAnsi" w:hAnsiTheme="minorHAnsi" w:cstheme="minorHAnsi"/>
          <w:sz w:val="23"/>
          <w:szCs w:val="23"/>
          <w:shd w:val="clear" w:color="auto" w:fill="FFFFFF"/>
        </w:rPr>
        <w:t>Las siglas son signos lingüísticos formados generalmente con las letras iniciales de cada término que la conforman</w:t>
      </w:r>
    </w:p>
    <w:p w:rsidR="00190286" w:rsidRPr="00190286" w:rsidRDefault="00190286" w:rsidP="00190286"/>
    <w:p w:rsidR="006138FB" w:rsidRDefault="006138FB" w:rsidP="000B03F2">
      <w:pPr>
        <w:pStyle w:val="Subttulo"/>
        <w:numPr>
          <w:ilvl w:val="0"/>
          <w:numId w:val="1"/>
        </w:numPr>
        <w:jc w:val="left"/>
      </w:pPr>
      <w:r w:rsidRPr="000B03F2">
        <w:rPr>
          <w:b/>
        </w:rPr>
        <w:t>A.F.P.</w:t>
      </w:r>
      <w:r w:rsidR="000B03F2">
        <w:rPr>
          <w:b/>
        </w:rPr>
        <w:tab/>
      </w:r>
      <w:r w:rsidR="000B03F2">
        <w:rPr>
          <w:b/>
        </w:rPr>
        <w:tab/>
      </w:r>
      <w:r w:rsidR="000B03F2">
        <w:rPr>
          <w:b/>
        </w:rPr>
        <w:tab/>
      </w:r>
      <w:r w:rsidR="000B03F2" w:rsidRPr="000B03F2">
        <w:t>Administrado</w:t>
      </w:r>
      <w:r w:rsidR="000B03F2">
        <w:t>ras</w:t>
      </w:r>
      <w:r w:rsidR="000B03F2" w:rsidRPr="000B03F2">
        <w:t xml:space="preserve"> de Fondos de Pensiones</w:t>
      </w:r>
    </w:p>
    <w:p w:rsidR="0022120F" w:rsidRPr="0022120F" w:rsidRDefault="0022120F" w:rsidP="0022120F">
      <w:pPr>
        <w:ind w:left="720"/>
      </w:pPr>
      <w:r>
        <w:rPr>
          <w:rFonts w:ascii="Helvetica" w:hAnsi="Helvetica" w:cs="Helvetica"/>
          <w:color w:val="525252"/>
          <w:sz w:val="16"/>
          <w:szCs w:val="16"/>
          <w:shd w:val="clear" w:color="auto" w:fill="FFFFFF"/>
        </w:rPr>
        <w:t>Son instituciones financieras privadas encargadas de administrar los fondos de cuentas individuales de ahorros para pensiones.</w:t>
      </w:r>
    </w:p>
    <w:p w:rsidR="006138FB" w:rsidRDefault="006138FB" w:rsidP="000B03F2">
      <w:pPr>
        <w:pStyle w:val="Subttulo"/>
        <w:numPr>
          <w:ilvl w:val="0"/>
          <w:numId w:val="1"/>
        </w:numPr>
        <w:jc w:val="left"/>
      </w:pPr>
      <w:r w:rsidRPr="000B03F2">
        <w:rPr>
          <w:b/>
        </w:rPr>
        <w:t>A.P.V.</w:t>
      </w:r>
      <w:r w:rsidR="000B03F2">
        <w:rPr>
          <w:b/>
        </w:rPr>
        <w:tab/>
      </w:r>
      <w:r w:rsidR="000B03F2">
        <w:rPr>
          <w:b/>
        </w:rPr>
        <w:tab/>
      </w:r>
      <w:r w:rsidR="000B03F2">
        <w:rPr>
          <w:b/>
        </w:rPr>
        <w:tab/>
      </w:r>
      <w:r w:rsidR="000B03F2" w:rsidRPr="000B03F2">
        <w:t>Ahorro Previsional Voluntario</w:t>
      </w:r>
    </w:p>
    <w:p w:rsidR="0022120F" w:rsidRPr="0022120F" w:rsidRDefault="0022120F" w:rsidP="0022120F">
      <w:pPr>
        <w:ind w:left="708"/>
      </w:pPr>
      <w:r>
        <w:rPr>
          <w:rFonts w:ascii="Helvetica" w:hAnsi="Helvetica" w:cs="Helvetica"/>
          <w:color w:val="525252"/>
          <w:sz w:val="16"/>
          <w:szCs w:val="16"/>
          <w:shd w:val="clear" w:color="auto" w:fill="FFFFFF"/>
        </w:rPr>
        <w:t>Es un mecanismo de ahorro que permite a las personas dependientes e independientes, ahorrar por sobre lo cotizado obligatoriamente en su AFP.</w:t>
      </w:r>
    </w:p>
    <w:p w:rsidR="006138FB" w:rsidRDefault="006138FB" w:rsidP="000B03F2">
      <w:pPr>
        <w:pStyle w:val="Subttulo"/>
        <w:numPr>
          <w:ilvl w:val="0"/>
          <w:numId w:val="1"/>
        </w:numPr>
        <w:jc w:val="left"/>
      </w:pPr>
      <w:r w:rsidRPr="000B03F2">
        <w:rPr>
          <w:b/>
        </w:rPr>
        <w:t>A.F.C.</w:t>
      </w:r>
      <w:r w:rsidR="000B03F2">
        <w:rPr>
          <w:b/>
        </w:rPr>
        <w:tab/>
      </w:r>
      <w:r w:rsidR="000B03F2">
        <w:rPr>
          <w:b/>
        </w:rPr>
        <w:tab/>
      </w:r>
      <w:r w:rsidR="000B03F2">
        <w:rPr>
          <w:b/>
        </w:rPr>
        <w:tab/>
      </w:r>
      <w:r w:rsidR="000B03F2" w:rsidRPr="000B03F2">
        <w:t>Administrado</w:t>
      </w:r>
      <w:r w:rsidR="000B03F2">
        <w:t>ras</w:t>
      </w:r>
      <w:r w:rsidR="000B03F2" w:rsidRPr="000B03F2">
        <w:t xml:space="preserve"> de Fondos de </w:t>
      </w:r>
      <w:r w:rsidR="000B03F2">
        <w:t>Cesantía</w:t>
      </w:r>
    </w:p>
    <w:p w:rsidR="0022120F" w:rsidRPr="0022120F" w:rsidRDefault="0022120F" w:rsidP="0022120F">
      <w:pPr>
        <w:ind w:left="708"/>
      </w:pPr>
      <w:r>
        <w:rPr>
          <w:rFonts w:ascii="Helvetica" w:hAnsi="Helvetica" w:cs="Helvetica"/>
          <w:color w:val="525252"/>
          <w:sz w:val="16"/>
          <w:szCs w:val="16"/>
          <w:shd w:val="clear" w:color="auto" w:fill="FFFFFF"/>
        </w:rPr>
        <w:t>Es una protección económica en caso de desempleo, a la que tenemos derecho todos los trabajadores regidos por el Código del Trabajo. Estoy afiliado automáticamente, si mi contrato laboral comenzó a partir del 2 de octubre de 2002.</w:t>
      </w:r>
    </w:p>
    <w:p w:rsidR="006138FB" w:rsidRDefault="006138FB" w:rsidP="000B03F2">
      <w:pPr>
        <w:pStyle w:val="Subttulo"/>
        <w:numPr>
          <w:ilvl w:val="0"/>
          <w:numId w:val="1"/>
        </w:numPr>
        <w:jc w:val="left"/>
      </w:pPr>
      <w:r w:rsidRPr="000B03F2">
        <w:rPr>
          <w:b/>
        </w:rPr>
        <w:lastRenderedPageBreak/>
        <w:t>S.I.S.</w:t>
      </w:r>
      <w:r w:rsidR="000B03F2">
        <w:rPr>
          <w:b/>
        </w:rPr>
        <w:tab/>
      </w:r>
      <w:r w:rsidR="000B03F2">
        <w:rPr>
          <w:b/>
        </w:rPr>
        <w:tab/>
      </w:r>
      <w:r w:rsidR="000B03F2">
        <w:rPr>
          <w:b/>
        </w:rPr>
        <w:tab/>
      </w:r>
      <w:r w:rsidR="000B03F2" w:rsidRPr="000B03F2">
        <w:t>Seguro de Invalidez y Sobrevivencia</w:t>
      </w:r>
    </w:p>
    <w:p w:rsidR="0022120F" w:rsidRPr="0022120F" w:rsidRDefault="0022120F" w:rsidP="0022120F">
      <w:pPr>
        <w:ind w:left="708"/>
      </w:pPr>
      <w:r>
        <w:rPr>
          <w:rFonts w:ascii="Helvetica" w:hAnsi="Helvetica" w:cs="Helvetica"/>
          <w:color w:val="525252"/>
          <w:sz w:val="16"/>
          <w:szCs w:val="16"/>
          <w:shd w:val="clear" w:color="auto" w:fill="FFFFFF"/>
        </w:rPr>
        <w:t>Todo trabajador cotizante tiene derecho, cumpliendo los requisitos legales, – sea dependiente o independiente - y que lo cubre ante invalidez parcial o total, así como a sus beneficiarios en caso de fallecer el contratante. Hasta el año 2009, el SIS lo pagaba el trabajador. Actualmente es pagado por el empleador</w:t>
      </w:r>
      <w:r w:rsidR="00F43370">
        <w:rPr>
          <w:rFonts w:ascii="Helvetica" w:hAnsi="Helvetica" w:cs="Helvetica"/>
          <w:color w:val="525252"/>
          <w:sz w:val="16"/>
          <w:szCs w:val="16"/>
          <w:shd w:val="clear" w:color="auto" w:fill="FFFFFF"/>
        </w:rPr>
        <w:t>.</w:t>
      </w:r>
    </w:p>
    <w:p w:rsidR="006138FB" w:rsidRDefault="006138FB" w:rsidP="000B03F2">
      <w:pPr>
        <w:pStyle w:val="Subttulo"/>
        <w:numPr>
          <w:ilvl w:val="0"/>
          <w:numId w:val="1"/>
        </w:numPr>
        <w:jc w:val="left"/>
      </w:pPr>
      <w:r w:rsidRPr="000B03F2">
        <w:rPr>
          <w:b/>
        </w:rPr>
        <w:t>F.O.N.A.S.A.</w:t>
      </w:r>
      <w:r w:rsidR="000D7D0B">
        <w:rPr>
          <w:b/>
        </w:rPr>
        <w:tab/>
      </w:r>
      <w:r w:rsidR="000D7D0B">
        <w:rPr>
          <w:b/>
        </w:rPr>
        <w:tab/>
      </w:r>
      <w:r w:rsidR="000D7D0B" w:rsidRPr="000D7D0B">
        <w:t>Fondo Nacional de Salud</w:t>
      </w:r>
    </w:p>
    <w:p w:rsidR="00F43370" w:rsidRPr="00F43370" w:rsidRDefault="00F43370" w:rsidP="00F43370">
      <w:pPr>
        <w:ind w:left="708"/>
      </w:pPr>
      <w:r>
        <w:rPr>
          <w:rFonts w:ascii="Helvetica" w:hAnsi="Helvetica" w:cs="Helvetica"/>
          <w:color w:val="525252"/>
          <w:sz w:val="16"/>
          <w:szCs w:val="16"/>
          <w:shd w:val="clear" w:color="auto" w:fill="FFFFFF"/>
        </w:rPr>
        <w:t>Es el ente financiero público encargado de recaudar, administrar y distribuir los dineros estatales destinados a salud. Es una Institución solidaria que no discrimina por edad, sexo, género, nivel de ingresos, número de cargas familiares, enfermedades preexistentes ni nacionalidad.</w:t>
      </w:r>
    </w:p>
    <w:p w:rsidR="006138FB" w:rsidRDefault="006138FB" w:rsidP="000B03F2">
      <w:pPr>
        <w:pStyle w:val="Subttulo"/>
        <w:numPr>
          <w:ilvl w:val="0"/>
          <w:numId w:val="1"/>
        </w:numPr>
        <w:jc w:val="left"/>
      </w:pPr>
      <w:r w:rsidRPr="000B03F2">
        <w:rPr>
          <w:b/>
        </w:rPr>
        <w:t>I.S.A.P.R.E.</w:t>
      </w:r>
      <w:r w:rsidR="000D7D0B">
        <w:rPr>
          <w:b/>
        </w:rPr>
        <w:tab/>
      </w:r>
      <w:r w:rsidR="000D7D0B">
        <w:rPr>
          <w:b/>
        </w:rPr>
        <w:tab/>
      </w:r>
      <w:r w:rsidR="000D7D0B" w:rsidRPr="000D7D0B">
        <w:t>Instituto de Salud Previsional</w:t>
      </w:r>
    </w:p>
    <w:p w:rsidR="000D7D0B" w:rsidRPr="000D7D0B" w:rsidRDefault="000D7D0B" w:rsidP="000D7D0B">
      <w:pPr>
        <w:ind w:left="708"/>
      </w:pPr>
      <w:r>
        <w:rPr>
          <w:rFonts w:ascii="Helvetica" w:hAnsi="Helvetica" w:cs="Helvetica"/>
          <w:color w:val="525252"/>
          <w:sz w:val="16"/>
          <w:szCs w:val="16"/>
          <w:shd w:val="clear" w:color="auto" w:fill="FFFFFF"/>
        </w:rPr>
        <w:t>Las Instituciones de Salud Previsional (ISAPRE) son un sistema privado de seguros de salud, actualmente conformado por doce Aseguradoras (seis abiertas y seis cerradas)</w:t>
      </w:r>
    </w:p>
    <w:p w:rsidR="006138FB" w:rsidRDefault="006138FB" w:rsidP="000B03F2">
      <w:pPr>
        <w:pStyle w:val="Subttulo"/>
        <w:numPr>
          <w:ilvl w:val="0"/>
          <w:numId w:val="1"/>
        </w:numPr>
        <w:jc w:val="left"/>
        <w:rPr>
          <w:b/>
        </w:rPr>
      </w:pPr>
      <w:r w:rsidRPr="000B03F2">
        <w:rPr>
          <w:b/>
        </w:rPr>
        <w:t>I.P.S.</w:t>
      </w:r>
      <w:r w:rsidR="000D7D0B">
        <w:rPr>
          <w:b/>
        </w:rPr>
        <w:tab/>
      </w:r>
      <w:r w:rsidR="000D7D0B">
        <w:rPr>
          <w:b/>
        </w:rPr>
        <w:tab/>
      </w:r>
      <w:r w:rsidR="000D7D0B">
        <w:rPr>
          <w:b/>
        </w:rPr>
        <w:tab/>
      </w:r>
      <w:r w:rsidR="000D7D0B" w:rsidRPr="000D7D0B">
        <w:t>Instituto de Previsión Social</w:t>
      </w:r>
    </w:p>
    <w:p w:rsidR="000D7D0B" w:rsidRPr="000D7D0B" w:rsidRDefault="000D7D0B" w:rsidP="000D7D0B">
      <w:pPr>
        <w:ind w:left="720"/>
        <w:jc w:val="both"/>
      </w:pPr>
      <w:r>
        <w:rPr>
          <w:rFonts w:ascii="Helvetica" w:hAnsi="Helvetica" w:cs="Helvetica"/>
          <w:color w:val="525252"/>
          <w:sz w:val="16"/>
          <w:szCs w:val="16"/>
          <w:shd w:val="clear" w:color="auto" w:fill="FFFFFF"/>
        </w:rPr>
        <w:t>El Instituto de Previsión Social (IPS), anteriormente llamado Instituto de Normalización Previsional (INP), es un servicio público chileno, creado en 1980, encargado de las pensiones y beneficios sociales de los trabajadores y jubilados que no están afiliados o que no cotizan en las Administradoras de Fondos de Pensiones (AFP) y las obligaciones previsionales asumidas por el Estado.</w:t>
      </w:r>
    </w:p>
    <w:p w:rsidR="006138FB" w:rsidRDefault="006138FB" w:rsidP="000B03F2">
      <w:pPr>
        <w:pStyle w:val="Subttulo"/>
        <w:numPr>
          <w:ilvl w:val="0"/>
          <w:numId w:val="1"/>
        </w:numPr>
        <w:jc w:val="left"/>
      </w:pPr>
      <w:r w:rsidRPr="000B03F2">
        <w:rPr>
          <w:b/>
        </w:rPr>
        <w:t>EX I.N.P.</w:t>
      </w:r>
      <w:r w:rsidR="00F43370">
        <w:rPr>
          <w:b/>
        </w:rPr>
        <w:tab/>
      </w:r>
      <w:r w:rsidR="00F43370">
        <w:rPr>
          <w:b/>
        </w:rPr>
        <w:tab/>
      </w:r>
      <w:r w:rsidR="00F43370" w:rsidRPr="00F43370">
        <w:t>Instituto de Normalización Previsional</w:t>
      </w:r>
    </w:p>
    <w:p w:rsidR="00F43370" w:rsidRPr="00F43370" w:rsidRDefault="00F43370" w:rsidP="00F43370">
      <w:pPr>
        <w:ind w:left="708"/>
      </w:pPr>
      <w:r>
        <w:rPr>
          <w:rFonts w:ascii="Helvetica" w:hAnsi="Helvetica" w:cs="Helvetica"/>
          <w:color w:val="525252"/>
          <w:sz w:val="16"/>
          <w:szCs w:val="16"/>
          <w:shd w:val="clear" w:color="auto" w:fill="FFFFFF"/>
        </w:rPr>
        <w:t>El Instituto Nacional de Previsión (INP) fue un organismo de protección social, actualmente es I.P.S.</w:t>
      </w:r>
    </w:p>
    <w:p w:rsidR="006138FB" w:rsidRDefault="006138FB" w:rsidP="000B03F2">
      <w:pPr>
        <w:pStyle w:val="Subttulo"/>
        <w:numPr>
          <w:ilvl w:val="0"/>
          <w:numId w:val="1"/>
        </w:numPr>
        <w:jc w:val="left"/>
        <w:rPr>
          <w:b/>
        </w:rPr>
      </w:pPr>
      <w:r w:rsidRPr="000B03F2">
        <w:rPr>
          <w:b/>
        </w:rPr>
        <w:t>C.C.A.F.</w:t>
      </w:r>
      <w:r w:rsidR="006545C0">
        <w:rPr>
          <w:b/>
        </w:rPr>
        <w:tab/>
      </w:r>
      <w:r w:rsidR="006545C0">
        <w:rPr>
          <w:b/>
        </w:rPr>
        <w:tab/>
      </w:r>
      <w:r w:rsidR="006545C0" w:rsidRPr="006545C0">
        <w:t>Caja de Compensación de Asignación Familiar</w:t>
      </w:r>
    </w:p>
    <w:p w:rsidR="006545C0" w:rsidRPr="006545C0" w:rsidRDefault="006545C0" w:rsidP="006545C0">
      <w:pPr>
        <w:ind w:left="708"/>
      </w:pPr>
      <w:r>
        <w:rPr>
          <w:rFonts w:ascii="Helvetica" w:hAnsi="Helvetica" w:cs="Helvetica"/>
          <w:color w:val="525252"/>
          <w:sz w:val="16"/>
          <w:szCs w:val="16"/>
          <w:shd w:val="clear" w:color="auto" w:fill="FFFFFF"/>
        </w:rPr>
        <w:t xml:space="preserve">Las Cajas de Compensación de Asignación Familiar (CCAF), o simplemente cajas de compensación, son corporaciones chilenas de derecho privado, con patrimonio propio y sin fines de lucro. Su objeto es la administración de prestaciones de seguridad social que tiendan al desarrollo y bienestar del trabajador y su grupo </w:t>
      </w:r>
      <w:proofErr w:type="gramStart"/>
      <w:r>
        <w:rPr>
          <w:rFonts w:ascii="Helvetica" w:hAnsi="Helvetica" w:cs="Helvetica"/>
          <w:color w:val="525252"/>
          <w:sz w:val="16"/>
          <w:szCs w:val="16"/>
          <w:shd w:val="clear" w:color="auto" w:fill="FFFFFF"/>
        </w:rPr>
        <w:t>familiar ,</w:t>
      </w:r>
      <w:proofErr w:type="gramEnd"/>
      <w:r>
        <w:rPr>
          <w:rFonts w:ascii="Helvetica" w:hAnsi="Helvetica" w:cs="Helvetica"/>
          <w:color w:val="525252"/>
          <w:sz w:val="16"/>
          <w:szCs w:val="16"/>
          <w:shd w:val="clear" w:color="auto" w:fill="FFFFFF"/>
        </w:rPr>
        <w:t xml:space="preserve"> protegiéndolo de contingencias sociales y económicas.</w:t>
      </w:r>
    </w:p>
    <w:p w:rsidR="006138FB" w:rsidRDefault="000B03F2" w:rsidP="000B03F2">
      <w:pPr>
        <w:pStyle w:val="Subttulo"/>
        <w:numPr>
          <w:ilvl w:val="0"/>
          <w:numId w:val="1"/>
        </w:numPr>
        <w:jc w:val="left"/>
      </w:pPr>
      <w:r w:rsidRPr="000B03F2">
        <w:rPr>
          <w:b/>
        </w:rPr>
        <w:t>A.C.H.S.</w:t>
      </w:r>
      <w:r w:rsidR="00190286">
        <w:rPr>
          <w:b/>
        </w:rPr>
        <w:t xml:space="preserve">   </w:t>
      </w:r>
      <w:r w:rsidR="00190286">
        <w:rPr>
          <w:b/>
        </w:rPr>
        <w:tab/>
      </w:r>
      <w:r w:rsidR="00190286">
        <w:rPr>
          <w:b/>
        </w:rPr>
        <w:tab/>
      </w:r>
      <w:r w:rsidR="00190286" w:rsidRPr="00190286">
        <w:t>Asociación Chilena de Seguridad</w:t>
      </w:r>
    </w:p>
    <w:p w:rsidR="00190286" w:rsidRPr="00190286" w:rsidRDefault="00190286" w:rsidP="00190286">
      <w:pPr>
        <w:ind w:left="708"/>
      </w:pPr>
      <w:r>
        <w:rPr>
          <w:rFonts w:ascii="Helvetica" w:hAnsi="Helvetica" w:cs="Helvetica"/>
          <w:color w:val="525252"/>
          <w:sz w:val="16"/>
          <w:szCs w:val="16"/>
          <w:shd w:val="clear" w:color="auto" w:fill="FFFFFF"/>
        </w:rPr>
        <w:t>Es una mutualidad privada sin fines de lucro, administradora del seguro social contra riesgos de accidentes del trabajo y enfermedades profesionales</w:t>
      </w:r>
    </w:p>
    <w:p w:rsidR="000B03F2" w:rsidRDefault="000B03F2" w:rsidP="00190286">
      <w:pPr>
        <w:pStyle w:val="Subttulo"/>
        <w:numPr>
          <w:ilvl w:val="0"/>
          <w:numId w:val="1"/>
        </w:numPr>
        <w:jc w:val="left"/>
      </w:pPr>
      <w:proofErr w:type="spellStart"/>
      <w:r w:rsidRPr="000B03F2">
        <w:rPr>
          <w:b/>
        </w:rPr>
        <w:t>C.Ch.C.</w:t>
      </w:r>
      <w:proofErr w:type="spellEnd"/>
      <w:r w:rsidR="00190286">
        <w:rPr>
          <w:b/>
        </w:rPr>
        <w:tab/>
      </w:r>
      <w:r w:rsidR="00190286">
        <w:rPr>
          <w:b/>
        </w:rPr>
        <w:tab/>
      </w:r>
      <w:r w:rsidR="00190286" w:rsidRPr="00190286">
        <w:t>Caja Chilena de la Construcción</w:t>
      </w:r>
    </w:p>
    <w:p w:rsidR="00190286" w:rsidRPr="00190286" w:rsidRDefault="00190286" w:rsidP="00190286">
      <w:pPr>
        <w:ind w:left="708"/>
      </w:pPr>
      <w:r>
        <w:rPr>
          <w:rFonts w:ascii="Helvetica" w:hAnsi="Helvetica" w:cs="Helvetica"/>
          <w:color w:val="525252"/>
          <w:sz w:val="16"/>
          <w:szCs w:val="16"/>
          <w:shd w:val="clear" w:color="auto" w:fill="FFFFFF"/>
        </w:rPr>
        <w:t>Es una mutualidad privada sin fines de lucro, administradora del seguro social contra riesgos de accidentes del trabajo y enfermedades profesionales</w:t>
      </w:r>
    </w:p>
    <w:p w:rsidR="000B03F2" w:rsidRDefault="000B03F2" w:rsidP="00190286">
      <w:pPr>
        <w:pStyle w:val="Subttulo"/>
        <w:numPr>
          <w:ilvl w:val="0"/>
          <w:numId w:val="1"/>
        </w:numPr>
        <w:jc w:val="left"/>
      </w:pPr>
      <w:r w:rsidRPr="000B03F2">
        <w:rPr>
          <w:b/>
        </w:rPr>
        <w:t>I.S.T.</w:t>
      </w:r>
      <w:r w:rsidR="00190286">
        <w:rPr>
          <w:b/>
        </w:rPr>
        <w:tab/>
      </w:r>
      <w:r w:rsidR="00190286">
        <w:rPr>
          <w:b/>
        </w:rPr>
        <w:tab/>
      </w:r>
      <w:r w:rsidR="00190286">
        <w:rPr>
          <w:b/>
        </w:rPr>
        <w:tab/>
      </w:r>
      <w:r w:rsidR="00190286" w:rsidRPr="00190286">
        <w:t>Instituto de Seguridad del Trabajador</w:t>
      </w:r>
    </w:p>
    <w:p w:rsidR="00190286" w:rsidRPr="00190286" w:rsidRDefault="00190286" w:rsidP="00190286">
      <w:pPr>
        <w:ind w:left="708"/>
      </w:pPr>
      <w:r>
        <w:rPr>
          <w:rFonts w:ascii="Helvetica" w:hAnsi="Helvetica" w:cs="Helvetica"/>
          <w:color w:val="525252"/>
          <w:sz w:val="16"/>
          <w:szCs w:val="16"/>
          <w:shd w:val="clear" w:color="auto" w:fill="FFFFFF"/>
        </w:rPr>
        <w:t>Es una mutualidad privada sin fines de lucro, administradora del seguro social contra riesgos de accidentes del trabajo y enfermedades profesionales</w:t>
      </w:r>
    </w:p>
    <w:p w:rsidR="0066670B" w:rsidRPr="0066670B" w:rsidRDefault="00A0751F" w:rsidP="0066670B">
      <w:pPr>
        <w:pStyle w:val="Subttulo"/>
        <w:rPr>
          <w:b/>
          <w:lang w:val="es-ES_tradnl"/>
        </w:rPr>
      </w:pPr>
      <w:r w:rsidRPr="00A0751F">
        <w:rPr>
          <w:b/>
          <w:lang w:val="es-ES_tradnl"/>
        </w:rPr>
        <w:t>ACTIVIDADES Nº</w:t>
      </w:r>
      <w:r w:rsidR="0066670B">
        <w:rPr>
          <w:b/>
          <w:lang w:val="es-ES_tradnl"/>
        </w:rPr>
        <w:t>2</w:t>
      </w:r>
    </w:p>
    <w:p w:rsidR="00A0751F" w:rsidRPr="00A0751F" w:rsidRDefault="00A0751F" w:rsidP="00A0751F">
      <w:pPr>
        <w:pStyle w:val="Subttulo"/>
        <w:rPr>
          <w:b/>
          <w:lang w:val="es-ES_tradnl"/>
        </w:rPr>
      </w:pPr>
      <w:r w:rsidRPr="00A0751F">
        <w:rPr>
          <w:b/>
          <w:lang w:val="es-ES_tradnl"/>
        </w:rPr>
        <w:t>Cuestionario</w:t>
      </w:r>
    </w:p>
    <w:p w:rsidR="00A0751F" w:rsidRPr="00A0751F" w:rsidRDefault="00A0751F" w:rsidP="00A0751F">
      <w:pPr>
        <w:rPr>
          <w:rFonts w:cstheme="minorHAnsi"/>
          <w:b/>
          <w:lang w:val="es-ES_tradnl"/>
        </w:rPr>
      </w:pPr>
      <w:r w:rsidRPr="00A0751F">
        <w:rPr>
          <w:rFonts w:cstheme="minorHAnsi"/>
          <w:b/>
          <w:lang w:val="es-ES_tradnl"/>
        </w:rPr>
        <w:t>Instrucciones: A partir  de lo leído conteste las siguientes preguntas:</w:t>
      </w:r>
    </w:p>
    <w:p w:rsidR="00A0751F"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1.- Señale cuales son las diferencias principales entre el sistema</w:t>
      </w:r>
      <w:r w:rsidR="00184F9C">
        <w:rPr>
          <w:rFonts w:asciiTheme="minorHAnsi" w:hAnsiTheme="minorHAnsi" w:cstheme="minorHAnsi"/>
          <w:sz w:val="22"/>
          <w:szCs w:val="22"/>
          <w:lang w:val="es-ES_tradnl"/>
        </w:rPr>
        <w:t xml:space="preserve"> de previsión antiguo y las AFP</w:t>
      </w:r>
    </w:p>
    <w:p w:rsidR="00184F9C" w:rsidRDefault="00184F9C" w:rsidP="00184F9C">
      <w:pPr>
        <w:pStyle w:val="Sinespaciado"/>
        <w:rPr>
          <w:lang w:val="es-ES_tradnl"/>
        </w:rPr>
      </w:pPr>
    </w:p>
    <w:p w:rsidR="00A0751F" w:rsidRPr="00184F9C" w:rsidRDefault="00A0751F" w:rsidP="00184F9C">
      <w:pPr>
        <w:pStyle w:val="Sinespaciado"/>
        <w:rPr>
          <w:lang w:val="es-ES_tradnl"/>
        </w:rPr>
      </w:pPr>
      <w:r w:rsidRPr="00184F9C">
        <w:rPr>
          <w:lang w:val="es-ES_tradnl"/>
        </w:rPr>
        <w:t>2.- Indique cuales son las ventajas que ofrece PREVIRED en lo referente al pago de las cotizaciones Previsionales.</w:t>
      </w:r>
    </w:p>
    <w:p w:rsidR="00184F9C" w:rsidRPr="00184F9C" w:rsidRDefault="00184F9C" w:rsidP="00184F9C">
      <w:pPr>
        <w:pStyle w:val="Subttulo"/>
        <w:jc w:val="left"/>
        <w:rPr>
          <w:rFonts w:asciiTheme="minorHAnsi" w:hAnsiTheme="minorHAnsi" w:cstheme="minorHAnsi"/>
          <w:sz w:val="22"/>
          <w:szCs w:val="22"/>
          <w:lang w:val="es-ES_tradnl"/>
        </w:rPr>
      </w:pPr>
    </w:p>
    <w:p w:rsidR="00A0751F" w:rsidRPr="00184F9C"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3.- Mencione las AFP que existen a la fecha y cuál es su función:</w:t>
      </w:r>
    </w:p>
    <w:p w:rsidR="00A0751F" w:rsidRPr="00184F9C" w:rsidRDefault="00A0751F" w:rsidP="00184F9C">
      <w:pPr>
        <w:pStyle w:val="Subttulo"/>
        <w:jc w:val="left"/>
        <w:rPr>
          <w:rFonts w:asciiTheme="minorHAnsi" w:hAnsiTheme="minorHAnsi" w:cstheme="minorHAnsi"/>
          <w:sz w:val="22"/>
          <w:szCs w:val="22"/>
          <w:lang w:val="es-ES_tradnl"/>
        </w:rPr>
      </w:pPr>
    </w:p>
    <w:p w:rsidR="00A0751F" w:rsidRPr="00184F9C"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 xml:space="preserve">4.- Mencione las ISAPRES que existen a la fecha y cuál es su función: </w:t>
      </w:r>
    </w:p>
    <w:p w:rsidR="00A0751F" w:rsidRPr="00184F9C" w:rsidRDefault="00A0751F" w:rsidP="00184F9C">
      <w:pPr>
        <w:pStyle w:val="Subttulo"/>
        <w:jc w:val="left"/>
        <w:rPr>
          <w:rFonts w:asciiTheme="minorHAnsi" w:hAnsiTheme="minorHAnsi" w:cstheme="minorHAnsi"/>
          <w:sz w:val="22"/>
          <w:szCs w:val="22"/>
          <w:lang w:val="es-ES_tradnl"/>
        </w:rPr>
      </w:pPr>
    </w:p>
    <w:p w:rsidR="00A0751F" w:rsidRPr="00184F9C"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 xml:space="preserve">5.- Mencione las CAJAS DE COMPENSACIÓN que existen a la fecha y cuál es su función: </w:t>
      </w:r>
    </w:p>
    <w:p w:rsidR="00A0751F" w:rsidRPr="00184F9C" w:rsidRDefault="00A0751F" w:rsidP="00184F9C">
      <w:pPr>
        <w:pStyle w:val="Subttulo"/>
        <w:jc w:val="left"/>
        <w:rPr>
          <w:rFonts w:asciiTheme="minorHAnsi" w:hAnsiTheme="minorHAnsi" w:cstheme="minorHAnsi"/>
          <w:sz w:val="22"/>
          <w:szCs w:val="22"/>
          <w:lang w:val="es-ES_tradnl"/>
        </w:rPr>
      </w:pPr>
    </w:p>
    <w:p w:rsidR="00A0751F" w:rsidRPr="00184F9C"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6.- Mencione las MUTUALES DE SEGURIDAD  que existen a la fecha y cuál es su función:</w:t>
      </w:r>
    </w:p>
    <w:p w:rsidR="00A0751F" w:rsidRPr="00184F9C" w:rsidRDefault="00A0751F" w:rsidP="00184F9C">
      <w:pPr>
        <w:pStyle w:val="Subttulo"/>
        <w:jc w:val="left"/>
        <w:rPr>
          <w:rFonts w:asciiTheme="minorHAnsi" w:hAnsiTheme="minorHAnsi" w:cstheme="minorHAnsi"/>
          <w:sz w:val="22"/>
          <w:szCs w:val="22"/>
          <w:lang w:val="es-ES_tradnl"/>
        </w:rPr>
      </w:pPr>
    </w:p>
    <w:p w:rsidR="00A0751F" w:rsidRPr="00184F9C" w:rsidRDefault="00A0751F" w:rsidP="00184F9C">
      <w:pPr>
        <w:pStyle w:val="Subttulo"/>
        <w:jc w:val="left"/>
        <w:rPr>
          <w:rFonts w:asciiTheme="minorHAnsi" w:hAnsiTheme="minorHAnsi" w:cstheme="minorHAnsi"/>
          <w:sz w:val="22"/>
          <w:szCs w:val="22"/>
          <w:lang w:val="es-ES_tradnl"/>
        </w:rPr>
      </w:pPr>
      <w:r w:rsidRPr="00184F9C">
        <w:rPr>
          <w:rFonts w:asciiTheme="minorHAnsi" w:hAnsiTheme="minorHAnsi" w:cstheme="minorHAnsi"/>
          <w:sz w:val="22"/>
          <w:szCs w:val="22"/>
          <w:lang w:val="es-ES_tradnl"/>
        </w:rPr>
        <w:t xml:space="preserve">7.- Mencione cuál es la función de FONASA y cuál es la diferencia con las ISAPRE. </w:t>
      </w:r>
    </w:p>
    <w:p w:rsidR="00A0751F" w:rsidRDefault="00A0751F" w:rsidP="00A0751F">
      <w:pPr>
        <w:jc w:val="both"/>
        <w:rPr>
          <w:lang w:val="es-ES_tradnl"/>
        </w:rPr>
      </w:pPr>
    </w:p>
    <w:p w:rsidR="00A0751F" w:rsidRDefault="00A0751F" w:rsidP="00A0751F">
      <w:pPr>
        <w:jc w:val="both"/>
        <w:rPr>
          <w:lang w:val="es-ES_tradnl"/>
        </w:rPr>
      </w:pPr>
    </w:p>
    <w:p w:rsidR="00A0751F" w:rsidRDefault="00A0751F" w:rsidP="00A0751F">
      <w:pPr>
        <w:pStyle w:val="Sinespaciado"/>
        <w:jc w:val="center"/>
        <w:rPr>
          <w:b/>
        </w:rPr>
      </w:pPr>
      <w:r>
        <w:rPr>
          <w:b/>
        </w:rPr>
        <w:lastRenderedPageBreak/>
        <w:t>ACTIVIDAD Nº 3</w:t>
      </w:r>
    </w:p>
    <w:p w:rsidR="00A0751F" w:rsidRDefault="00A0751F" w:rsidP="00A0751F">
      <w:pPr>
        <w:pStyle w:val="Sinespaciado"/>
        <w:jc w:val="center"/>
        <w:rPr>
          <w:b/>
        </w:rPr>
      </w:pPr>
      <w:r w:rsidRPr="00CD63C4">
        <w:rPr>
          <w:b/>
        </w:rPr>
        <w:t>QUIZ</w:t>
      </w:r>
    </w:p>
    <w:p w:rsidR="00A0751F" w:rsidRDefault="00A0751F" w:rsidP="00A0751F">
      <w:pPr>
        <w:pStyle w:val="Sinespaciado"/>
        <w:jc w:val="center"/>
        <w:rPr>
          <w:b/>
        </w:rPr>
      </w:pPr>
      <w:r w:rsidRPr="00CD63C4">
        <w:rPr>
          <w:b/>
        </w:rPr>
        <w:t>VERIFIQUEMOS QUE HEMOS APRENDIDO</w:t>
      </w:r>
    </w:p>
    <w:p w:rsidR="00A0751F" w:rsidRDefault="00A0751F" w:rsidP="00A0751F">
      <w:pPr>
        <w:pStyle w:val="Default"/>
        <w:jc w:val="center"/>
        <w:rPr>
          <w:rFonts w:ascii="Times New Roman" w:hAnsi="Times New Roman" w:cs="Times New Roman"/>
          <w:b/>
          <w:bCs/>
          <w:sz w:val="28"/>
          <w:szCs w:val="28"/>
        </w:rPr>
      </w:pPr>
      <w:r>
        <w:rPr>
          <w:rFonts w:ascii="Times New Roman" w:hAnsi="Times New Roman" w:cs="Times New Roman"/>
          <w:b/>
          <w:bCs/>
          <w:sz w:val="28"/>
          <w:szCs w:val="28"/>
          <w:lang w:val="es-ES"/>
        </w:rPr>
        <w:t xml:space="preserve">DE </w:t>
      </w:r>
      <w:r w:rsidRPr="003B55BC">
        <w:rPr>
          <w:rFonts w:ascii="Times New Roman" w:hAnsi="Times New Roman" w:cs="Times New Roman"/>
          <w:b/>
          <w:bCs/>
          <w:sz w:val="28"/>
          <w:szCs w:val="28"/>
        </w:rPr>
        <w:t>LEYES PREVISIONALES EN CHILE</w:t>
      </w:r>
    </w:p>
    <w:p w:rsidR="00A0751F" w:rsidRDefault="00A0751F" w:rsidP="00A0751F">
      <w:pPr>
        <w:pStyle w:val="Default"/>
        <w:jc w:val="center"/>
        <w:rPr>
          <w:rFonts w:ascii="Times New Roman" w:hAnsi="Times New Roman" w:cs="Times New Roman"/>
          <w:b/>
          <w:bCs/>
          <w:sz w:val="28"/>
          <w:szCs w:val="28"/>
        </w:rPr>
      </w:pPr>
    </w:p>
    <w:p w:rsidR="00A0751F" w:rsidRPr="00A0751F" w:rsidRDefault="00A0751F" w:rsidP="00A0751F">
      <w:pPr>
        <w:jc w:val="both"/>
      </w:pPr>
      <w:r w:rsidRPr="00633356">
        <w:rPr>
          <w:b/>
          <w:sz w:val="24"/>
          <w:szCs w:val="24"/>
        </w:rPr>
        <w:t>I.- Encierra en un círculo la alternativa correcta</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5"/>
        <w:gridCol w:w="4961"/>
      </w:tblGrid>
      <w:tr w:rsidR="00A0751F" w:rsidRPr="00A0751F" w:rsidTr="00A0751F">
        <w:tc>
          <w:tcPr>
            <w:tcW w:w="5495" w:type="dxa"/>
          </w:tcPr>
          <w:p w:rsidR="00A0751F" w:rsidRPr="00A0751F" w:rsidRDefault="00A0751F" w:rsidP="00A0751F">
            <w:pPr>
              <w:pStyle w:val="Subttulo"/>
              <w:jc w:val="left"/>
              <w:rPr>
                <w:sz w:val="22"/>
                <w:szCs w:val="22"/>
                <w:lang w:val="es-MX"/>
              </w:rPr>
            </w:pPr>
            <w:r w:rsidRPr="00A0751F">
              <w:rPr>
                <w:sz w:val="22"/>
                <w:szCs w:val="22"/>
              </w:rPr>
              <w:t xml:space="preserve">1.- </w:t>
            </w:r>
            <w:r w:rsidRPr="00A0751F">
              <w:rPr>
                <w:sz w:val="22"/>
                <w:szCs w:val="22"/>
                <w:lang w:val="es-MX"/>
              </w:rPr>
              <w:t>Para declarar por Internet las planillas previsionales se debe ingresar a la página:</w:t>
            </w:r>
          </w:p>
          <w:p w:rsidR="00A0751F" w:rsidRPr="00A0751F" w:rsidRDefault="00A0751F" w:rsidP="00A0751F">
            <w:pPr>
              <w:pStyle w:val="Subttulo"/>
              <w:jc w:val="left"/>
              <w:rPr>
                <w:sz w:val="22"/>
                <w:szCs w:val="22"/>
                <w:lang w:val="es-MX"/>
              </w:rPr>
            </w:pPr>
            <w:r w:rsidRPr="00A0751F">
              <w:rPr>
                <w:sz w:val="22"/>
                <w:szCs w:val="22"/>
                <w:lang w:val="es-MX"/>
              </w:rPr>
              <w:t xml:space="preserve">a.- </w:t>
            </w:r>
            <w:hyperlink r:id="rId29" w:history="1">
              <w:r w:rsidRPr="00A0751F">
                <w:rPr>
                  <w:rStyle w:val="Hipervnculo"/>
                  <w:rFonts w:ascii="Arial" w:hAnsi="Arial" w:cs="Arial"/>
                  <w:sz w:val="22"/>
                  <w:szCs w:val="22"/>
                  <w:lang w:val="es-MX"/>
                </w:rPr>
                <w:t>www.previred.com</w:t>
              </w:r>
            </w:hyperlink>
          </w:p>
          <w:p w:rsidR="00A0751F" w:rsidRPr="00A0751F" w:rsidRDefault="00A0751F" w:rsidP="00A0751F">
            <w:pPr>
              <w:pStyle w:val="Subttulo"/>
              <w:jc w:val="left"/>
              <w:rPr>
                <w:sz w:val="22"/>
                <w:szCs w:val="22"/>
                <w:lang w:val="es-MX"/>
              </w:rPr>
            </w:pPr>
            <w:r w:rsidRPr="00A0751F">
              <w:rPr>
                <w:sz w:val="22"/>
                <w:szCs w:val="22"/>
                <w:lang w:val="es-MX"/>
              </w:rPr>
              <w:t xml:space="preserve">b.- </w:t>
            </w:r>
            <w:hyperlink r:id="rId30" w:history="1">
              <w:r w:rsidRPr="00A0751F">
                <w:rPr>
                  <w:rStyle w:val="Hipervnculo"/>
                  <w:rFonts w:ascii="Arial" w:hAnsi="Arial" w:cs="Arial"/>
                  <w:sz w:val="22"/>
                  <w:szCs w:val="22"/>
                  <w:lang w:val="es-MX"/>
                </w:rPr>
                <w:t>www.sii.cl</w:t>
              </w:r>
            </w:hyperlink>
          </w:p>
          <w:p w:rsidR="00A0751F" w:rsidRPr="00A0751F" w:rsidRDefault="00A0751F" w:rsidP="00A0751F">
            <w:pPr>
              <w:pStyle w:val="Subttulo"/>
              <w:jc w:val="left"/>
              <w:rPr>
                <w:sz w:val="22"/>
                <w:szCs w:val="22"/>
                <w:lang w:val="es-MX"/>
              </w:rPr>
            </w:pPr>
            <w:r w:rsidRPr="00A0751F">
              <w:rPr>
                <w:sz w:val="22"/>
                <w:szCs w:val="22"/>
                <w:lang w:val="es-MX"/>
              </w:rPr>
              <w:t xml:space="preserve">c.- </w:t>
            </w:r>
            <w:hyperlink r:id="rId31" w:history="1">
              <w:r w:rsidRPr="00A0751F">
                <w:rPr>
                  <w:rStyle w:val="Hipervnculo"/>
                  <w:rFonts w:ascii="Arial" w:hAnsi="Arial" w:cs="Arial"/>
                  <w:sz w:val="22"/>
                  <w:szCs w:val="22"/>
                  <w:lang w:val="es-MX"/>
                </w:rPr>
                <w:t>www.direcciondeltrabajo.cl</w:t>
              </w:r>
            </w:hyperlink>
          </w:p>
          <w:p w:rsidR="00A0751F" w:rsidRPr="00A0751F" w:rsidRDefault="00A0751F" w:rsidP="00A0751F">
            <w:pPr>
              <w:pStyle w:val="Subttulo"/>
              <w:jc w:val="left"/>
              <w:rPr>
                <w:sz w:val="22"/>
                <w:szCs w:val="22"/>
              </w:rPr>
            </w:pPr>
            <w:r w:rsidRPr="00A0751F">
              <w:rPr>
                <w:sz w:val="22"/>
                <w:szCs w:val="22"/>
                <w:lang w:val="es-MX"/>
              </w:rPr>
              <w:t>d.- ninguna de las anteriores</w:t>
            </w:r>
          </w:p>
        </w:tc>
        <w:tc>
          <w:tcPr>
            <w:tcW w:w="4961" w:type="dxa"/>
          </w:tcPr>
          <w:p w:rsidR="00A0751F" w:rsidRPr="00A0751F" w:rsidRDefault="00A0751F" w:rsidP="00A0751F">
            <w:pPr>
              <w:pStyle w:val="Subttulo"/>
              <w:jc w:val="left"/>
              <w:rPr>
                <w:bCs/>
                <w:sz w:val="22"/>
                <w:szCs w:val="22"/>
              </w:rPr>
            </w:pPr>
            <w:r w:rsidRPr="00A0751F">
              <w:rPr>
                <w:sz w:val="22"/>
                <w:szCs w:val="22"/>
              </w:rPr>
              <w:t xml:space="preserve">2.- </w:t>
            </w:r>
            <w:r w:rsidRPr="00A0751F">
              <w:rPr>
                <w:bCs/>
                <w:sz w:val="22"/>
                <w:szCs w:val="22"/>
              </w:rPr>
              <w:t>Es una institución pública que administra el sistema previsional de las antiguas cajas de previsión</w:t>
            </w:r>
          </w:p>
          <w:p w:rsidR="00A0751F" w:rsidRPr="00A0751F" w:rsidRDefault="00A0751F" w:rsidP="00A0751F">
            <w:pPr>
              <w:pStyle w:val="Subttulo"/>
              <w:jc w:val="left"/>
              <w:rPr>
                <w:bCs/>
                <w:sz w:val="22"/>
                <w:szCs w:val="22"/>
                <w:lang w:val="en-US"/>
              </w:rPr>
            </w:pPr>
            <w:proofErr w:type="gramStart"/>
            <w:r w:rsidRPr="00A0751F">
              <w:rPr>
                <w:bCs/>
                <w:sz w:val="22"/>
                <w:szCs w:val="22"/>
                <w:lang w:val="en-US"/>
              </w:rPr>
              <w:t>a.-</w:t>
            </w:r>
            <w:proofErr w:type="gramEnd"/>
            <w:r w:rsidRPr="00A0751F">
              <w:rPr>
                <w:bCs/>
                <w:sz w:val="22"/>
                <w:szCs w:val="22"/>
                <w:lang w:val="en-US"/>
              </w:rPr>
              <w:t xml:space="preserve"> IPS</w:t>
            </w:r>
          </w:p>
          <w:p w:rsidR="00A0751F" w:rsidRPr="00A0751F" w:rsidRDefault="00A0751F" w:rsidP="00A0751F">
            <w:pPr>
              <w:pStyle w:val="Subttulo"/>
              <w:jc w:val="left"/>
              <w:rPr>
                <w:bCs/>
                <w:sz w:val="22"/>
                <w:szCs w:val="22"/>
                <w:lang w:val="en-US"/>
              </w:rPr>
            </w:pPr>
            <w:proofErr w:type="gramStart"/>
            <w:r w:rsidRPr="00A0751F">
              <w:rPr>
                <w:bCs/>
                <w:sz w:val="22"/>
                <w:szCs w:val="22"/>
                <w:lang w:val="en-US"/>
              </w:rPr>
              <w:t>b.-</w:t>
            </w:r>
            <w:proofErr w:type="gramEnd"/>
            <w:r w:rsidRPr="00A0751F">
              <w:rPr>
                <w:bCs/>
                <w:sz w:val="22"/>
                <w:szCs w:val="22"/>
                <w:lang w:val="en-US"/>
              </w:rPr>
              <w:t xml:space="preserve"> INP</w:t>
            </w:r>
          </w:p>
          <w:p w:rsidR="00A0751F" w:rsidRPr="00A0751F" w:rsidRDefault="00A0751F" w:rsidP="00A0751F">
            <w:pPr>
              <w:pStyle w:val="Subttulo"/>
              <w:jc w:val="left"/>
              <w:rPr>
                <w:bCs/>
                <w:sz w:val="22"/>
                <w:szCs w:val="22"/>
                <w:lang w:val="en-US"/>
              </w:rPr>
            </w:pPr>
            <w:proofErr w:type="gramStart"/>
            <w:r w:rsidRPr="00A0751F">
              <w:rPr>
                <w:bCs/>
                <w:sz w:val="22"/>
                <w:szCs w:val="22"/>
                <w:lang w:val="en-US"/>
              </w:rPr>
              <w:t>c.-</w:t>
            </w:r>
            <w:proofErr w:type="gramEnd"/>
            <w:r w:rsidRPr="00A0751F">
              <w:rPr>
                <w:bCs/>
                <w:sz w:val="22"/>
                <w:szCs w:val="22"/>
                <w:lang w:val="en-US"/>
              </w:rPr>
              <w:t xml:space="preserve"> AFP</w:t>
            </w:r>
          </w:p>
          <w:p w:rsidR="00A0751F" w:rsidRPr="00A0751F" w:rsidRDefault="00A0751F" w:rsidP="00A0751F">
            <w:pPr>
              <w:pStyle w:val="Subttulo"/>
              <w:jc w:val="left"/>
              <w:rPr>
                <w:sz w:val="22"/>
                <w:szCs w:val="22"/>
              </w:rPr>
            </w:pPr>
            <w:r w:rsidRPr="00A0751F">
              <w:rPr>
                <w:sz w:val="22"/>
                <w:szCs w:val="22"/>
              </w:rPr>
              <w:t>d.- IST</w:t>
            </w:r>
          </w:p>
        </w:tc>
      </w:tr>
      <w:tr w:rsidR="00A0751F" w:rsidRPr="00A0751F" w:rsidTr="00A0751F">
        <w:tc>
          <w:tcPr>
            <w:tcW w:w="5495" w:type="dxa"/>
          </w:tcPr>
          <w:p w:rsidR="00A0751F" w:rsidRPr="00A0751F" w:rsidRDefault="00A0751F" w:rsidP="00A0751F">
            <w:pPr>
              <w:pStyle w:val="Subttulo"/>
              <w:jc w:val="left"/>
              <w:rPr>
                <w:sz w:val="22"/>
                <w:szCs w:val="22"/>
                <w:lang w:val="es-MX"/>
              </w:rPr>
            </w:pPr>
            <w:r w:rsidRPr="00A0751F">
              <w:rPr>
                <w:sz w:val="22"/>
                <w:szCs w:val="22"/>
              </w:rPr>
              <w:t xml:space="preserve">3.- </w:t>
            </w:r>
            <w:r w:rsidRPr="00A0751F">
              <w:rPr>
                <w:color w:val="000000"/>
                <w:sz w:val="22"/>
                <w:szCs w:val="22"/>
              </w:rPr>
              <w:t>Es una institución de previsión social para trabajadores y sus familias,  que otorga diferentes beneficios hablamos de</w:t>
            </w:r>
            <w:r w:rsidRPr="00A0751F">
              <w:rPr>
                <w:sz w:val="22"/>
                <w:szCs w:val="22"/>
                <w:lang w:val="es-MX"/>
              </w:rPr>
              <w:t>:</w:t>
            </w:r>
          </w:p>
          <w:p w:rsidR="00A0751F" w:rsidRPr="00A0751F" w:rsidRDefault="00A0751F" w:rsidP="00A0751F">
            <w:pPr>
              <w:pStyle w:val="Subttulo"/>
              <w:jc w:val="left"/>
              <w:rPr>
                <w:sz w:val="22"/>
                <w:szCs w:val="22"/>
                <w:lang w:val="es-MX"/>
              </w:rPr>
            </w:pPr>
            <w:r w:rsidRPr="00A0751F">
              <w:rPr>
                <w:sz w:val="22"/>
                <w:szCs w:val="22"/>
                <w:lang w:val="es-MX"/>
              </w:rPr>
              <w:t>a.- Mutuales</w:t>
            </w:r>
          </w:p>
          <w:p w:rsidR="00A0751F" w:rsidRPr="00A0751F" w:rsidRDefault="00A0751F" w:rsidP="00A0751F">
            <w:pPr>
              <w:pStyle w:val="Subttulo"/>
              <w:jc w:val="left"/>
              <w:rPr>
                <w:sz w:val="22"/>
                <w:szCs w:val="22"/>
                <w:lang w:val="es-MX"/>
              </w:rPr>
            </w:pPr>
            <w:r w:rsidRPr="00A0751F">
              <w:rPr>
                <w:sz w:val="22"/>
                <w:szCs w:val="22"/>
                <w:lang w:val="es-MX"/>
              </w:rPr>
              <w:t>b.- Administradora de Fondo de Pensiones</w:t>
            </w:r>
          </w:p>
          <w:p w:rsidR="00A0751F" w:rsidRPr="00A0751F" w:rsidRDefault="00A0751F" w:rsidP="00A0751F">
            <w:pPr>
              <w:pStyle w:val="Subttulo"/>
              <w:jc w:val="left"/>
              <w:rPr>
                <w:sz w:val="22"/>
                <w:szCs w:val="22"/>
                <w:lang w:val="es-MX"/>
              </w:rPr>
            </w:pPr>
            <w:r w:rsidRPr="00A0751F">
              <w:rPr>
                <w:sz w:val="22"/>
                <w:szCs w:val="22"/>
                <w:lang w:val="es-MX"/>
              </w:rPr>
              <w:t>c.- Caja de Compensación</w:t>
            </w:r>
          </w:p>
          <w:p w:rsidR="00A0751F" w:rsidRPr="00A0751F" w:rsidRDefault="00A0751F" w:rsidP="00A0751F">
            <w:pPr>
              <w:pStyle w:val="Subttulo"/>
              <w:jc w:val="left"/>
              <w:rPr>
                <w:rFonts w:eastAsia="Calibri"/>
                <w:sz w:val="22"/>
                <w:szCs w:val="22"/>
              </w:rPr>
            </w:pPr>
            <w:r w:rsidRPr="00A0751F">
              <w:rPr>
                <w:sz w:val="22"/>
                <w:szCs w:val="22"/>
                <w:lang w:val="es-MX"/>
              </w:rPr>
              <w:t>d.- I.P.S.</w:t>
            </w:r>
          </w:p>
        </w:tc>
        <w:tc>
          <w:tcPr>
            <w:tcW w:w="4961" w:type="dxa"/>
          </w:tcPr>
          <w:p w:rsidR="00A0751F" w:rsidRPr="00A0751F" w:rsidRDefault="00A0751F" w:rsidP="00A0751F">
            <w:pPr>
              <w:pStyle w:val="Subttulo"/>
              <w:jc w:val="left"/>
              <w:rPr>
                <w:color w:val="000000"/>
                <w:sz w:val="22"/>
                <w:szCs w:val="22"/>
              </w:rPr>
            </w:pPr>
            <w:r w:rsidRPr="00A0751F">
              <w:rPr>
                <w:color w:val="000000"/>
                <w:sz w:val="22"/>
                <w:szCs w:val="22"/>
              </w:rPr>
              <w:t>4.- Es una institución tiene como misión proteger al trabajador mediante programas preventivos y de capacitación</w:t>
            </w:r>
          </w:p>
          <w:p w:rsidR="00A0751F" w:rsidRPr="00A0751F" w:rsidRDefault="00A0751F" w:rsidP="00A0751F">
            <w:pPr>
              <w:pStyle w:val="Subttulo"/>
              <w:jc w:val="left"/>
              <w:rPr>
                <w:sz w:val="22"/>
                <w:szCs w:val="22"/>
                <w:lang w:val="es-MX"/>
              </w:rPr>
            </w:pPr>
            <w:r w:rsidRPr="00A0751F">
              <w:rPr>
                <w:sz w:val="22"/>
                <w:szCs w:val="22"/>
                <w:lang w:val="es-MX"/>
              </w:rPr>
              <w:t>a.- Mutuales</w:t>
            </w:r>
          </w:p>
          <w:p w:rsidR="00A0751F" w:rsidRPr="00A0751F" w:rsidRDefault="00A0751F" w:rsidP="00A0751F">
            <w:pPr>
              <w:pStyle w:val="Subttulo"/>
              <w:jc w:val="left"/>
              <w:rPr>
                <w:sz w:val="22"/>
                <w:szCs w:val="22"/>
                <w:lang w:val="es-MX"/>
              </w:rPr>
            </w:pPr>
            <w:r w:rsidRPr="00A0751F">
              <w:rPr>
                <w:sz w:val="22"/>
                <w:szCs w:val="22"/>
                <w:lang w:val="es-MX"/>
              </w:rPr>
              <w:t>b.- Administradora de Fondo de Pensiones</w:t>
            </w:r>
          </w:p>
          <w:p w:rsidR="00A0751F" w:rsidRPr="00A0751F" w:rsidRDefault="00A0751F" w:rsidP="00A0751F">
            <w:pPr>
              <w:pStyle w:val="Subttulo"/>
              <w:jc w:val="left"/>
              <w:rPr>
                <w:sz w:val="22"/>
                <w:szCs w:val="22"/>
                <w:lang w:val="es-MX"/>
              </w:rPr>
            </w:pPr>
            <w:r w:rsidRPr="00A0751F">
              <w:rPr>
                <w:sz w:val="22"/>
                <w:szCs w:val="22"/>
                <w:lang w:val="es-MX"/>
              </w:rPr>
              <w:t>c.- Caja de Compensación</w:t>
            </w:r>
          </w:p>
          <w:p w:rsidR="00A0751F" w:rsidRPr="00A0751F" w:rsidRDefault="00A0751F" w:rsidP="00A0751F">
            <w:pPr>
              <w:pStyle w:val="Subttulo"/>
              <w:jc w:val="left"/>
              <w:rPr>
                <w:sz w:val="22"/>
                <w:szCs w:val="22"/>
              </w:rPr>
            </w:pPr>
            <w:r w:rsidRPr="00A0751F">
              <w:rPr>
                <w:sz w:val="22"/>
                <w:szCs w:val="22"/>
                <w:lang w:val="es-MX"/>
              </w:rPr>
              <w:t xml:space="preserve">d.- I.P.S. </w:t>
            </w:r>
          </w:p>
        </w:tc>
      </w:tr>
      <w:tr w:rsidR="00A0751F" w:rsidRPr="00A0751F" w:rsidTr="00A0751F">
        <w:tc>
          <w:tcPr>
            <w:tcW w:w="5495" w:type="dxa"/>
          </w:tcPr>
          <w:p w:rsidR="00A0751F" w:rsidRPr="00A0751F" w:rsidRDefault="00A0751F" w:rsidP="00A0751F">
            <w:pPr>
              <w:pStyle w:val="Subttulo"/>
              <w:jc w:val="left"/>
              <w:rPr>
                <w:color w:val="000000"/>
                <w:sz w:val="22"/>
                <w:szCs w:val="22"/>
              </w:rPr>
            </w:pPr>
            <w:r w:rsidRPr="00A0751F">
              <w:rPr>
                <w:sz w:val="22"/>
                <w:szCs w:val="22"/>
              </w:rPr>
              <w:t>5.-</w:t>
            </w:r>
            <w:r w:rsidRPr="00A0751F">
              <w:rPr>
                <w:color w:val="777777"/>
                <w:sz w:val="22"/>
                <w:szCs w:val="22"/>
              </w:rPr>
              <w:t xml:space="preserve"> </w:t>
            </w:r>
            <w:r w:rsidRPr="00A0751F">
              <w:rPr>
                <w:color w:val="000000"/>
                <w:sz w:val="22"/>
                <w:szCs w:val="22"/>
              </w:rPr>
              <w:t>Es sistema Estatal de salud:</w:t>
            </w:r>
          </w:p>
          <w:p w:rsidR="00A0751F" w:rsidRPr="00A0751F" w:rsidRDefault="00A0751F" w:rsidP="00A0751F">
            <w:pPr>
              <w:pStyle w:val="Subttulo"/>
              <w:jc w:val="left"/>
              <w:rPr>
                <w:color w:val="000000"/>
                <w:sz w:val="22"/>
                <w:szCs w:val="22"/>
              </w:rPr>
            </w:pPr>
            <w:r w:rsidRPr="00A0751F">
              <w:rPr>
                <w:color w:val="000000"/>
                <w:sz w:val="22"/>
                <w:szCs w:val="22"/>
              </w:rPr>
              <w:t>a.- AFP</w:t>
            </w:r>
          </w:p>
          <w:p w:rsidR="00A0751F" w:rsidRPr="00A0751F" w:rsidRDefault="00A0751F" w:rsidP="00A0751F">
            <w:pPr>
              <w:pStyle w:val="Subttulo"/>
              <w:jc w:val="left"/>
              <w:rPr>
                <w:color w:val="000000"/>
                <w:sz w:val="22"/>
                <w:szCs w:val="22"/>
              </w:rPr>
            </w:pPr>
            <w:r w:rsidRPr="00A0751F">
              <w:rPr>
                <w:color w:val="000000"/>
                <w:sz w:val="22"/>
                <w:szCs w:val="22"/>
              </w:rPr>
              <w:t>b.- ISAPRE</w:t>
            </w:r>
          </w:p>
          <w:p w:rsidR="00A0751F" w:rsidRPr="00A0751F" w:rsidRDefault="00A0751F" w:rsidP="00A0751F">
            <w:pPr>
              <w:pStyle w:val="Subttulo"/>
              <w:jc w:val="left"/>
              <w:rPr>
                <w:color w:val="000000"/>
                <w:sz w:val="22"/>
                <w:szCs w:val="22"/>
              </w:rPr>
            </w:pPr>
            <w:r w:rsidRPr="00A0751F">
              <w:rPr>
                <w:color w:val="000000"/>
                <w:sz w:val="22"/>
                <w:szCs w:val="22"/>
              </w:rPr>
              <w:t>c.- FONASA</w:t>
            </w:r>
          </w:p>
          <w:p w:rsidR="00A0751F" w:rsidRPr="00A0751F" w:rsidRDefault="00A0751F" w:rsidP="00A0751F">
            <w:pPr>
              <w:pStyle w:val="Subttulo"/>
              <w:jc w:val="left"/>
              <w:rPr>
                <w:sz w:val="22"/>
                <w:szCs w:val="22"/>
              </w:rPr>
            </w:pPr>
            <w:r w:rsidRPr="00A0751F">
              <w:rPr>
                <w:color w:val="000000"/>
                <w:sz w:val="22"/>
                <w:szCs w:val="22"/>
              </w:rPr>
              <w:t>d.- MUTUAL</w:t>
            </w:r>
          </w:p>
        </w:tc>
        <w:tc>
          <w:tcPr>
            <w:tcW w:w="4961" w:type="dxa"/>
          </w:tcPr>
          <w:p w:rsidR="00A0751F" w:rsidRPr="00A0751F" w:rsidRDefault="00A0751F" w:rsidP="00A0751F">
            <w:pPr>
              <w:pStyle w:val="Subttulo"/>
              <w:jc w:val="left"/>
              <w:rPr>
                <w:color w:val="000000"/>
                <w:sz w:val="22"/>
                <w:szCs w:val="22"/>
              </w:rPr>
            </w:pPr>
            <w:r w:rsidRPr="00A0751F">
              <w:rPr>
                <w:sz w:val="22"/>
                <w:szCs w:val="22"/>
              </w:rPr>
              <w:t>6.-</w:t>
            </w:r>
            <w:r w:rsidRPr="00A0751F">
              <w:rPr>
                <w:color w:val="000000"/>
                <w:sz w:val="22"/>
                <w:szCs w:val="22"/>
              </w:rPr>
              <w:t xml:space="preserve"> Es sistema Privado de salud:</w:t>
            </w:r>
          </w:p>
          <w:p w:rsidR="00A0751F" w:rsidRPr="00A0751F" w:rsidRDefault="00A0751F" w:rsidP="00A0751F">
            <w:pPr>
              <w:pStyle w:val="Subttulo"/>
              <w:jc w:val="left"/>
              <w:rPr>
                <w:color w:val="000000"/>
                <w:sz w:val="22"/>
                <w:szCs w:val="22"/>
              </w:rPr>
            </w:pPr>
            <w:r w:rsidRPr="00A0751F">
              <w:rPr>
                <w:color w:val="000000"/>
                <w:sz w:val="22"/>
                <w:szCs w:val="22"/>
              </w:rPr>
              <w:t>a.- AFP</w:t>
            </w:r>
          </w:p>
          <w:p w:rsidR="00A0751F" w:rsidRPr="00A0751F" w:rsidRDefault="00A0751F" w:rsidP="00A0751F">
            <w:pPr>
              <w:pStyle w:val="Subttulo"/>
              <w:jc w:val="left"/>
              <w:rPr>
                <w:color w:val="000000"/>
                <w:sz w:val="22"/>
                <w:szCs w:val="22"/>
              </w:rPr>
            </w:pPr>
            <w:r w:rsidRPr="00A0751F">
              <w:rPr>
                <w:color w:val="000000"/>
                <w:sz w:val="22"/>
                <w:szCs w:val="22"/>
              </w:rPr>
              <w:t>b.- ISAPRE</w:t>
            </w:r>
          </w:p>
          <w:p w:rsidR="00A0751F" w:rsidRPr="00A0751F" w:rsidRDefault="00A0751F" w:rsidP="00A0751F">
            <w:pPr>
              <w:pStyle w:val="Subttulo"/>
              <w:jc w:val="left"/>
              <w:rPr>
                <w:color w:val="000000"/>
                <w:sz w:val="22"/>
                <w:szCs w:val="22"/>
              </w:rPr>
            </w:pPr>
            <w:r w:rsidRPr="00A0751F">
              <w:rPr>
                <w:color w:val="000000"/>
                <w:sz w:val="22"/>
                <w:szCs w:val="22"/>
              </w:rPr>
              <w:t>c.- FONASA</w:t>
            </w:r>
          </w:p>
          <w:p w:rsidR="00A0751F" w:rsidRPr="00A0751F" w:rsidRDefault="00A0751F" w:rsidP="00A0751F">
            <w:pPr>
              <w:pStyle w:val="Subttulo"/>
              <w:jc w:val="left"/>
              <w:rPr>
                <w:sz w:val="22"/>
                <w:szCs w:val="22"/>
              </w:rPr>
            </w:pPr>
            <w:r w:rsidRPr="00A0751F">
              <w:rPr>
                <w:color w:val="000000"/>
                <w:sz w:val="22"/>
                <w:szCs w:val="22"/>
              </w:rPr>
              <w:t>d.- MUTUAL</w:t>
            </w:r>
          </w:p>
        </w:tc>
      </w:tr>
      <w:tr w:rsidR="00A0751F" w:rsidRPr="00A0751F" w:rsidTr="00A0751F">
        <w:tc>
          <w:tcPr>
            <w:tcW w:w="5495" w:type="dxa"/>
          </w:tcPr>
          <w:p w:rsidR="00A0751F" w:rsidRPr="00A0751F" w:rsidRDefault="00A0751F" w:rsidP="00A0751F">
            <w:pPr>
              <w:pStyle w:val="Subttulo"/>
              <w:jc w:val="left"/>
              <w:rPr>
                <w:color w:val="000000"/>
                <w:sz w:val="22"/>
                <w:szCs w:val="22"/>
              </w:rPr>
            </w:pPr>
            <w:r w:rsidRPr="00A0751F">
              <w:rPr>
                <w:color w:val="000000"/>
                <w:sz w:val="22"/>
                <w:szCs w:val="22"/>
              </w:rPr>
              <w:t>7.- Es son los objetivos de una Mutual</w:t>
            </w:r>
          </w:p>
          <w:p w:rsidR="00A0751F" w:rsidRPr="00A0751F" w:rsidRDefault="00A0751F" w:rsidP="00A0751F">
            <w:pPr>
              <w:pStyle w:val="Subttulo"/>
              <w:jc w:val="left"/>
              <w:rPr>
                <w:color w:val="000000"/>
                <w:sz w:val="22"/>
                <w:szCs w:val="22"/>
              </w:rPr>
            </w:pPr>
            <w:r w:rsidRPr="00A0751F">
              <w:rPr>
                <w:color w:val="000000"/>
                <w:sz w:val="22"/>
                <w:szCs w:val="22"/>
              </w:rPr>
              <w:t>a.- Promover el descenso de los Accidentes Laborales</w:t>
            </w:r>
          </w:p>
          <w:p w:rsidR="00A0751F" w:rsidRPr="00A0751F" w:rsidRDefault="00A0751F" w:rsidP="00A0751F">
            <w:pPr>
              <w:pStyle w:val="Subttulo"/>
              <w:jc w:val="left"/>
              <w:rPr>
                <w:color w:val="000000"/>
                <w:sz w:val="22"/>
                <w:szCs w:val="22"/>
              </w:rPr>
            </w:pPr>
            <w:r w:rsidRPr="00A0751F">
              <w:rPr>
                <w:color w:val="000000"/>
                <w:sz w:val="22"/>
                <w:szCs w:val="22"/>
              </w:rPr>
              <w:t>b.- Disminuir Enfermedades Profesionales</w:t>
            </w:r>
          </w:p>
          <w:p w:rsidR="00A0751F" w:rsidRPr="00A0751F" w:rsidRDefault="00A0751F" w:rsidP="00A0751F">
            <w:pPr>
              <w:pStyle w:val="Subttulo"/>
              <w:jc w:val="left"/>
              <w:rPr>
                <w:color w:val="000000"/>
                <w:sz w:val="22"/>
                <w:szCs w:val="22"/>
              </w:rPr>
            </w:pPr>
            <w:r w:rsidRPr="00A0751F">
              <w:rPr>
                <w:color w:val="000000"/>
                <w:sz w:val="22"/>
                <w:szCs w:val="22"/>
              </w:rPr>
              <w:t>c.- fomentar una mejor calidad de vida laboral</w:t>
            </w:r>
          </w:p>
          <w:p w:rsidR="00A0751F" w:rsidRPr="00A0751F" w:rsidRDefault="00A0751F" w:rsidP="00A0751F">
            <w:pPr>
              <w:pStyle w:val="Subttulo"/>
              <w:jc w:val="left"/>
              <w:rPr>
                <w:sz w:val="22"/>
                <w:szCs w:val="22"/>
              </w:rPr>
            </w:pPr>
            <w:r w:rsidRPr="00A0751F">
              <w:rPr>
                <w:color w:val="000000"/>
                <w:sz w:val="22"/>
                <w:szCs w:val="22"/>
              </w:rPr>
              <w:t>d.- Todas son correctas</w:t>
            </w:r>
          </w:p>
        </w:tc>
        <w:tc>
          <w:tcPr>
            <w:tcW w:w="4961" w:type="dxa"/>
          </w:tcPr>
          <w:p w:rsidR="00A0751F" w:rsidRPr="00A0751F" w:rsidRDefault="00A0751F" w:rsidP="00A0751F">
            <w:pPr>
              <w:pStyle w:val="Subttulo"/>
              <w:jc w:val="left"/>
              <w:rPr>
                <w:sz w:val="22"/>
                <w:szCs w:val="22"/>
              </w:rPr>
            </w:pPr>
            <w:r w:rsidRPr="00A0751F">
              <w:rPr>
                <w:sz w:val="22"/>
                <w:szCs w:val="22"/>
              </w:rPr>
              <w:t>8.- Institución cuyo propósito principal es administrar los fondos de pensiones de los trabajadores y el seguro de invalidez y sobre vivencia</w:t>
            </w:r>
          </w:p>
          <w:p w:rsidR="00A0751F" w:rsidRPr="00A0751F" w:rsidRDefault="00A0751F" w:rsidP="00A0751F">
            <w:pPr>
              <w:pStyle w:val="Subttulo"/>
              <w:jc w:val="left"/>
              <w:rPr>
                <w:sz w:val="22"/>
                <w:szCs w:val="22"/>
              </w:rPr>
            </w:pPr>
            <w:r w:rsidRPr="00A0751F">
              <w:rPr>
                <w:sz w:val="22"/>
                <w:szCs w:val="22"/>
              </w:rPr>
              <w:t>a.- AFP</w:t>
            </w:r>
          </w:p>
          <w:p w:rsidR="00A0751F" w:rsidRPr="00A0751F" w:rsidRDefault="00A0751F" w:rsidP="00A0751F">
            <w:pPr>
              <w:pStyle w:val="Subttulo"/>
              <w:jc w:val="left"/>
              <w:rPr>
                <w:sz w:val="22"/>
                <w:szCs w:val="22"/>
              </w:rPr>
            </w:pPr>
            <w:r w:rsidRPr="00A0751F">
              <w:rPr>
                <w:sz w:val="22"/>
                <w:szCs w:val="22"/>
              </w:rPr>
              <w:t>b.- FONASA</w:t>
            </w:r>
          </w:p>
          <w:p w:rsidR="00A0751F" w:rsidRPr="00A0751F" w:rsidRDefault="00A0751F" w:rsidP="00A0751F">
            <w:pPr>
              <w:pStyle w:val="Subttulo"/>
              <w:jc w:val="left"/>
              <w:rPr>
                <w:sz w:val="22"/>
                <w:szCs w:val="22"/>
              </w:rPr>
            </w:pPr>
            <w:r w:rsidRPr="00A0751F">
              <w:rPr>
                <w:sz w:val="22"/>
                <w:szCs w:val="22"/>
              </w:rPr>
              <w:t>c.- CCAF</w:t>
            </w:r>
          </w:p>
          <w:p w:rsidR="00A0751F" w:rsidRPr="00A0751F" w:rsidRDefault="00A0751F" w:rsidP="00A0751F">
            <w:pPr>
              <w:pStyle w:val="Subttulo"/>
              <w:jc w:val="left"/>
              <w:rPr>
                <w:sz w:val="22"/>
                <w:szCs w:val="22"/>
              </w:rPr>
            </w:pPr>
            <w:r w:rsidRPr="00A0751F">
              <w:rPr>
                <w:sz w:val="22"/>
                <w:szCs w:val="22"/>
              </w:rPr>
              <w:t>d.- ISAPRE</w:t>
            </w:r>
          </w:p>
        </w:tc>
      </w:tr>
    </w:tbl>
    <w:p w:rsidR="00A0751F" w:rsidRPr="00A0751F" w:rsidRDefault="00A0751F" w:rsidP="00A0751F">
      <w:pPr>
        <w:pStyle w:val="Subttulo"/>
        <w:rPr>
          <w:sz w:val="22"/>
          <w:szCs w:val="22"/>
          <w:lang w:val="es-ES_tradnl"/>
        </w:rPr>
      </w:pPr>
    </w:p>
    <w:p w:rsidR="00A0751F" w:rsidRPr="005B368F" w:rsidRDefault="00A0751F" w:rsidP="00A0751F">
      <w:pPr>
        <w:pStyle w:val="Subttulo"/>
        <w:rPr>
          <w:b/>
          <w:sz w:val="22"/>
          <w:szCs w:val="22"/>
        </w:rPr>
      </w:pPr>
      <w:r w:rsidRPr="005B368F">
        <w:rPr>
          <w:b/>
          <w:sz w:val="22"/>
          <w:szCs w:val="22"/>
        </w:rPr>
        <w:t>II.- Clasificación de Cuentas: Asigne la letra que corresponda frente a cada cuenta contable</w:t>
      </w:r>
    </w:p>
    <w:p w:rsidR="00A0751F" w:rsidRDefault="00A0751F" w:rsidP="00A0751F">
      <w:pPr>
        <w:pStyle w:val="Subttulo"/>
        <w:rPr>
          <w:b/>
          <w:sz w:val="22"/>
          <w:szCs w:val="22"/>
        </w:rPr>
      </w:pPr>
    </w:p>
    <w:p w:rsidR="00A0751F" w:rsidRDefault="00A0751F" w:rsidP="00A0751F">
      <w:pPr>
        <w:pStyle w:val="Subttulo"/>
        <w:rPr>
          <w:b/>
          <w:sz w:val="22"/>
          <w:szCs w:val="22"/>
        </w:rPr>
      </w:pPr>
      <w:r>
        <w:rPr>
          <w:b/>
          <w:sz w:val="22"/>
          <w:szCs w:val="22"/>
        </w:rPr>
        <w:t>a.- A.F.P</w:t>
      </w:r>
      <w:r w:rsidRPr="00CF3480">
        <w:rPr>
          <w:b/>
          <w:sz w:val="22"/>
          <w:szCs w:val="22"/>
        </w:rPr>
        <w:tab/>
      </w:r>
      <w:r w:rsidRPr="00CF3480">
        <w:rPr>
          <w:b/>
          <w:sz w:val="22"/>
          <w:szCs w:val="22"/>
        </w:rPr>
        <w:tab/>
      </w:r>
      <w:r>
        <w:rPr>
          <w:b/>
          <w:sz w:val="22"/>
          <w:szCs w:val="22"/>
        </w:rPr>
        <w:t xml:space="preserve">     </w:t>
      </w:r>
      <w:r w:rsidRPr="00CF3480">
        <w:rPr>
          <w:b/>
          <w:sz w:val="22"/>
          <w:szCs w:val="22"/>
        </w:rPr>
        <w:t xml:space="preserve">b.- </w:t>
      </w:r>
      <w:r>
        <w:rPr>
          <w:b/>
          <w:sz w:val="22"/>
          <w:szCs w:val="22"/>
        </w:rPr>
        <w:t>Mutuales</w:t>
      </w:r>
      <w:r w:rsidRPr="00CF3480">
        <w:rPr>
          <w:b/>
          <w:sz w:val="22"/>
          <w:szCs w:val="22"/>
        </w:rPr>
        <w:tab/>
      </w:r>
      <w:r w:rsidRPr="00CF3480">
        <w:rPr>
          <w:b/>
          <w:sz w:val="22"/>
          <w:szCs w:val="22"/>
        </w:rPr>
        <w:tab/>
        <w:t xml:space="preserve">c.- </w:t>
      </w:r>
      <w:r>
        <w:rPr>
          <w:b/>
          <w:sz w:val="22"/>
          <w:szCs w:val="22"/>
        </w:rPr>
        <w:t>ISPRE</w:t>
      </w:r>
      <w:r w:rsidRPr="00CF3480">
        <w:rPr>
          <w:b/>
          <w:sz w:val="22"/>
          <w:szCs w:val="22"/>
        </w:rPr>
        <w:tab/>
      </w:r>
      <w:r w:rsidRPr="00CF3480">
        <w:rPr>
          <w:b/>
          <w:sz w:val="22"/>
          <w:szCs w:val="22"/>
        </w:rPr>
        <w:tab/>
        <w:t xml:space="preserve">d.- </w:t>
      </w:r>
      <w:r>
        <w:rPr>
          <w:b/>
          <w:sz w:val="22"/>
          <w:szCs w:val="22"/>
        </w:rPr>
        <w:t>CCAF</w:t>
      </w:r>
      <w:r w:rsidRPr="00CF3480">
        <w:rPr>
          <w:b/>
          <w:sz w:val="22"/>
          <w:szCs w:val="22"/>
        </w:rPr>
        <w:tab/>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8"/>
        <w:gridCol w:w="5257"/>
      </w:tblGrid>
      <w:tr w:rsidR="00A0751F" w:rsidRPr="00896391" w:rsidTr="000D7D0B">
        <w:tc>
          <w:tcPr>
            <w:tcW w:w="4808" w:type="dxa"/>
          </w:tcPr>
          <w:p w:rsidR="00A0751F" w:rsidRPr="00896391" w:rsidRDefault="00A0751F" w:rsidP="00A0751F">
            <w:pPr>
              <w:pStyle w:val="Subttulo"/>
              <w:jc w:val="left"/>
              <w:rPr>
                <w:sz w:val="22"/>
                <w:szCs w:val="22"/>
              </w:rPr>
            </w:pPr>
            <w:r>
              <w:rPr>
                <w:sz w:val="22"/>
                <w:szCs w:val="22"/>
              </w:rPr>
              <w:t xml:space="preserve">11.- ___ </w:t>
            </w:r>
            <w:proofErr w:type="spellStart"/>
            <w:r>
              <w:rPr>
                <w:sz w:val="22"/>
                <w:szCs w:val="22"/>
              </w:rPr>
              <w:t>Banmedica</w:t>
            </w:r>
            <w:proofErr w:type="spellEnd"/>
          </w:p>
        </w:tc>
        <w:tc>
          <w:tcPr>
            <w:tcW w:w="5257" w:type="dxa"/>
          </w:tcPr>
          <w:p w:rsidR="00A0751F" w:rsidRPr="00896391" w:rsidRDefault="00A0751F" w:rsidP="00A0751F">
            <w:pPr>
              <w:pStyle w:val="Subttulo"/>
              <w:jc w:val="left"/>
              <w:rPr>
                <w:sz w:val="22"/>
                <w:szCs w:val="22"/>
              </w:rPr>
            </w:pPr>
            <w:r>
              <w:rPr>
                <w:sz w:val="22"/>
                <w:szCs w:val="22"/>
              </w:rPr>
              <w:t>12.- ___ Los Héroes</w:t>
            </w:r>
          </w:p>
        </w:tc>
      </w:tr>
      <w:tr w:rsidR="00A0751F" w:rsidRPr="00896391" w:rsidTr="000D7D0B">
        <w:tc>
          <w:tcPr>
            <w:tcW w:w="4808" w:type="dxa"/>
          </w:tcPr>
          <w:p w:rsidR="00A0751F" w:rsidRPr="00896391" w:rsidRDefault="00A0751F" w:rsidP="00A0751F">
            <w:pPr>
              <w:pStyle w:val="Subttulo"/>
              <w:jc w:val="left"/>
              <w:rPr>
                <w:sz w:val="22"/>
                <w:szCs w:val="22"/>
              </w:rPr>
            </w:pPr>
            <w:r>
              <w:rPr>
                <w:sz w:val="22"/>
                <w:szCs w:val="22"/>
              </w:rPr>
              <w:t>13.- ___ Capital</w:t>
            </w:r>
          </w:p>
        </w:tc>
        <w:tc>
          <w:tcPr>
            <w:tcW w:w="5257" w:type="dxa"/>
          </w:tcPr>
          <w:p w:rsidR="00A0751F" w:rsidRPr="00896391" w:rsidRDefault="00A0751F" w:rsidP="00A0751F">
            <w:pPr>
              <w:pStyle w:val="Subttulo"/>
              <w:jc w:val="left"/>
              <w:rPr>
                <w:sz w:val="22"/>
                <w:szCs w:val="22"/>
              </w:rPr>
            </w:pPr>
            <w:r>
              <w:rPr>
                <w:sz w:val="22"/>
                <w:szCs w:val="22"/>
              </w:rPr>
              <w:t>14.- ___ Vida tres</w:t>
            </w:r>
          </w:p>
        </w:tc>
      </w:tr>
      <w:tr w:rsidR="00A0751F" w:rsidRPr="00896391" w:rsidTr="000D7D0B">
        <w:tc>
          <w:tcPr>
            <w:tcW w:w="4808" w:type="dxa"/>
          </w:tcPr>
          <w:p w:rsidR="00A0751F" w:rsidRPr="00896391" w:rsidRDefault="00A0751F" w:rsidP="00A0751F">
            <w:pPr>
              <w:pStyle w:val="Subttulo"/>
              <w:jc w:val="left"/>
              <w:rPr>
                <w:sz w:val="22"/>
                <w:szCs w:val="22"/>
              </w:rPr>
            </w:pPr>
            <w:r>
              <w:rPr>
                <w:sz w:val="22"/>
                <w:szCs w:val="22"/>
              </w:rPr>
              <w:t>15.- ___ ACHS</w:t>
            </w:r>
          </w:p>
        </w:tc>
        <w:tc>
          <w:tcPr>
            <w:tcW w:w="5257" w:type="dxa"/>
          </w:tcPr>
          <w:p w:rsidR="00A0751F" w:rsidRPr="00896391" w:rsidRDefault="00A0751F" w:rsidP="00A0751F">
            <w:pPr>
              <w:pStyle w:val="Subttulo"/>
              <w:jc w:val="left"/>
              <w:rPr>
                <w:sz w:val="22"/>
                <w:szCs w:val="22"/>
              </w:rPr>
            </w:pPr>
            <w:r>
              <w:rPr>
                <w:sz w:val="22"/>
                <w:szCs w:val="22"/>
              </w:rPr>
              <w:t>16.- ___ Modelo</w:t>
            </w:r>
          </w:p>
        </w:tc>
      </w:tr>
      <w:tr w:rsidR="00A0751F" w:rsidRPr="00896391" w:rsidTr="000D7D0B">
        <w:tc>
          <w:tcPr>
            <w:tcW w:w="4808" w:type="dxa"/>
          </w:tcPr>
          <w:p w:rsidR="00A0751F" w:rsidRPr="00896391" w:rsidRDefault="00A0751F" w:rsidP="00A0751F">
            <w:pPr>
              <w:pStyle w:val="Subttulo"/>
              <w:jc w:val="left"/>
              <w:rPr>
                <w:sz w:val="22"/>
                <w:szCs w:val="22"/>
              </w:rPr>
            </w:pPr>
            <w:r>
              <w:rPr>
                <w:sz w:val="22"/>
                <w:szCs w:val="22"/>
              </w:rPr>
              <w:t xml:space="preserve">17.- ___ </w:t>
            </w:r>
            <w:proofErr w:type="spellStart"/>
            <w:r>
              <w:rPr>
                <w:sz w:val="22"/>
                <w:szCs w:val="22"/>
              </w:rPr>
              <w:t>Habitat</w:t>
            </w:r>
            <w:proofErr w:type="spellEnd"/>
          </w:p>
        </w:tc>
        <w:tc>
          <w:tcPr>
            <w:tcW w:w="5257" w:type="dxa"/>
          </w:tcPr>
          <w:p w:rsidR="00A0751F" w:rsidRPr="00896391" w:rsidRDefault="00A0751F" w:rsidP="00A0751F">
            <w:pPr>
              <w:pStyle w:val="Subttulo"/>
              <w:jc w:val="left"/>
              <w:rPr>
                <w:sz w:val="22"/>
                <w:szCs w:val="22"/>
              </w:rPr>
            </w:pPr>
            <w:r>
              <w:rPr>
                <w:sz w:val="22"/>
                <w:szCs w:val="22"/>
              </w:rPr>
              <w:t>18.- ___ IST</w:t>
            </w:r>
          </w:p>
        </w:tc>
      </w:tr>
      <w:tr w:rsidR="00A0751F" w:rsidRPr="00896391" w:rsidTr="000D7D0B">
        <w:tc>
          <w:tcPr>
            <w:tcW w:w="4808" w:type="dxa"/>
          </w:tcPr>
          <w:p w:rsidR="00A0751F" w:rsidRPr="00896391" w:rsidRDefault="00A0751F" w:rsidP="00A0751F">
            <w:pPr>
              <w:pStyle w:val="Subttulo"/>
              <w:jc w:val="left"/>
              <w:rPr>
                <w:sz w:val="22"/>
                <w:szCs w:val="22"/>
              </w:rPr>
            </w:pPr>
            <w:r>
              <w:rPr>
                <w:sz w:val="22"/>
                <w:szCs w:val="22"/>
              </w:rPr>
              <w:t>19.- ___ La Araucana</w:t>
            </w:r>
          </w:p>
        </w:tc>
        <w:tc>
          <w:tcPr>
            <w:tcW w:w="5257" w:type="dxa"/>
          </w:tcPr>
          <w:p w:rsidR="00A0751F" w:rsidRPr="00896391" w:rsidRDefault="00A0751F" w:rsidP="00A0751F">
            <w:pPr>
              <w:pStyle w:val="Subttulo"/>
              <w:jc w:val="left"/>
              <w:rPr>
                <w:sz w:val="22"/>
                <w:szCs w:val="22"/>
              </w:rPr>
            </w:pPr>
            <w:r>
              <w:rPr>
                <w:sz w:val="22"/>
                <w:szCs w:val="22"/>
              </w:rPr>
              <w:t xml:space="preserve">20.- ___ </w:t>
            </w:r>
            <w:proofErr w:type="spellStart"/>
            <w:r>
              <w:rPr>
                <w:sz w:val="22"/>
                <w:szCs w:val="22"/>
              </w:rPr>
              <w:t>Consalud</w:t>
            </w:r>
            <w:proofErr w:type="spellEnd"/>
          </w:p>
        </w:tc>
      </w:tr>
      <w:tr w:rsidR="00A0751F" w:rsidRPr="00896391" w:rsidTr="000D7D0B">
        <w:tc>
          <w:tcPr>
            <w:tcW w:w="4808" w:type="dxa"/>
          </w:tcPr>
          <w:p w:rsidR="00A0751F" w:rsidRPr="00896391" w:rsidRDefault="00A0751F" w:rsidP="00A0751F">
            <w:pPr>
              <w:pStyle w:val="Subttulo"/>
              <w:jc w:val="left"/>
              <w:rPr>
                <w:sz w:val="22"/>
                <w:szCs w:val="22"/>
              </w:rPr>
            </w:pPr>
            <w:r>
              <w:rPr>
                <w:sz w:val="22"/>
                <w:szCs w:val="22"/>
              </w:rPr>
              <w:t xml:space="preserve">21.- ___ </w:t>
            </w:r>
            <w:proofErr w:type="spellStart"/>
            <w:r>
              <w:rPr>
                <w:sz w:val="22"/>
                <w:szCs w:val="22"/>
              </w:rPr>
              <w:t>Provida</w:t>
            </w:r>
            <w:proofErr w:type="spellEnd"/>
          </w:p>
        </w:tc>
        <w:tc>
          <w:tcPr>
            <w:tcW w:w="5257" w:type="dxa"/>
          </w:tcPr>
          <w:p w:rsidR="00A0751F" w:rsidRPr="00896391" w:rsidRDefault="00A0751F" w:rsidP="00A0751F">
            <w:pPr>
              <w:pStyle w:val="Subttulo"/>
              <w:jc w:val="left"/>
              <w:rPr>
                <w:sz w:val="22"/>
                <w:szCs w:val="22"/>
              </w:rPr>
            </w:pPr>
            <w:r>
              <w:rPr>
                <w:sz w:val="22"/>
                <w:szCs w:val="22"/>
              </w:rPr>
              <w:t xml:space="preserve">22.- ___ </w:t>
            </w:r>
            <w:proofErr w:type="spellStart"/>
            <w:r>
              <w:rPr>
                <w:sz w:val="22"/>
                <w:szCs w:val="22"/>
              </w:rPr>
              <w:t>CChC</w:t>
            </w:r>
            <w:proofErr w:type="spellEnd"/>
          </w:p>
        </w:tc>
      </w:tr>
      <w:tr w:rsidR="00A0751F" w:rsidRPr="00896391" w:rsidTr="000D7D0B">
        <w:tc>
          <w:tcPr>
            <w:tcW w:w="4808" w:type="dxa"/>
          </w:tcPr>
          <w:p w:rsidR="00A0751F" w:rsidRDefault="00A0751F" w:rsidP="00A0751F">
            <w:pPr>
              <w:pStyle w:val="Subttulo"/>
              <w:jc w:val="left"/>
              <w:rPr>
                <w:sz w:val="22"/>
                <w:szCs w:val="22"/>
              </w:rPr>
            </w:pPr>
            <w:r>
              <w:rPr>
                <w:sz w:val="22"/>
                <w:szCs w:val="22"/>
              </w:rPr>
              <w:t>23.- ___ Gabriela Mistral</w:t>
            </w:r>
          </w:p>
        </w:tc>
        <w:tc>
          <w:tcPr>
            <w:tcW w:w="5257" w:type="dxa"/>
          </w:tcPr>
          <w:p w:rsidR="00A0751F" w:rsidRDefault="00A0751F" w:rsidP="00A0751F">
            <w:pPr>
              <w:pStyle w:val="Subttulo"/>
              <w:jc w:val="left"/>
              <w:rPr>
                <w:sz w:val="22"/>
                <w:szCs w:val="22"/>
              </w:rPr>
            </w:pPr>
            <w:r>
              <w:rPr>
                <w:sz w:val="22"/>
                <w:szCs w:val="22"/>
              </w:rPr>
              <w:t>24.- ___ Los Andes</w:t>
            </w:r>
          </w:p>
        </w:tc>
      </w:tr>
      <w:tr w:rsidR="00A0751F" w:rsidRPr="00896391" w:rsidTr="000D7D0B">
        <w:tc>
          <w:tcPr>
            <w:tcW w:w="4808" w:type="dxa"/>
          </w:tcPr>
          <w:p w:rsidR="00A0751F" w:rsidRDefault="00A0751F" w:rsidP="00A0751F">
            <w:pPr>
              <w:pStyle w:val="Subttulo"/>
              <w:jc w:val="left"/>
              <w:rPr>
                <w:sz w:val="22"/>
                <w:szCs w:val="22"/>
              </w:rPr>
            </w:pPr>
            <w:r>
              <w:rPr>
                <w:sz w:val="22"/>
                <w:szCs w:val="22"/>
              </w:rPr>
              <w:t>25.- ___ Cruz Blanca</w:t>
            </w:r>
          </w:p>
        </w:tc>
        <w:tc>
          <w:tcPr>
            <w:tcW w:w="5257" w:type="dxa"/>
          </w:tcPr>
          <w:p w:rsidR="00A0751F" w:rsidRDefault="00A0751F" w:rsidP="00A0751F">
            <w:pPr>
              <w:pStyle w:val="Subttulo"/>
              <w:jc w:val="left"/>
              <w:rPr>
                <w:sz w:val="22"/>
                <w:szCs w:val="22"/>
              </w:rPr>
            </w:pPr>
            <w:r>
              <w:rPr>
                <w:sz w:val="22"/>
                <w:szCs w:val="22"/>
              </w:rPr>
              <w:t xml:space="preserve">26.- ___ </w:t>
            </w:r>
            <w:proofErr w:type="spellStart"/>
            <w:r>
              <w:rPr>
                <w:sz w:val="22"/>
                <w:szCs w:val="22"/>
              </w:rPr>
              <w:t>Cuprum</w:t>
            </w:r>
            <w:proofErr w:type="spellEnd"/>
          </w:p>
        </w:tc>
      </w:tr>
      <w:tr w:rsidR="00A0751F" w:rsidRPr="00896391" w:rsidTr="000D7D0B">
        <w:tc>
          <w:tcPr>
            <w:tcW w:w="4808" w:type="dxa"/>
          </w:tcPr>
          <w:p w:rsidR="00A0751F" w:rsidRDefault="00A0751F" w:rsidP="00A0751F">
            <w:pPr>
              <w:pStyle w:val="Subttulo"/>
              <w:jc w:val="left"/>
              <w:rPr>
                <w:sz w:val="22"/>
                <w:szCs w:val="22"/>
              </w:rPr>
            </w:pPr>
            <w:r>
              <w:rPr>
                <w:sz w:val="22"/>
                <w:szCs w:val="22"/>
              </w:rPr>
              <w:t>27.- ___ Colmena</w:t>
            </w:r>
          </w:p>
        </w:tc>
        <w:tc>
          <w:tcPr>
            <w:tcW w:w="5257" w:type="dxa"/>
          </w:tcPr>
          <w:p w:rsidR="00A0751F" w:rsidRDefault="00A0751F" w:rsidP="00A0751F">
            <w:pPr>
              <w:pStyle w:val="Subttulo"/>
              <w:jc w:val="left"/>
              <w:rPr>
                <w:sz w:val="22"/>
                <w:szCs w:val="22"/>
              </w:rPr>
            </w:pPr>
            <w:r>
              <w:rPr>
                <w:sz w:val="22"/>
                <w:szCs w:val="22"/>
              </w:rPr>
              <w:t xml:space="preserve">28.- ___ </w:t>
            </w:r>
            <w:proofErr w:type="spellStart"/>
            <w:r>
              <w:rPr>
                <w:sz w:val="22"/>
                <w:szCs w:val="22"/>
              </w:rPr>
              <w:t>PlanVital</w:t>
            </w:r>
            <w:proofErr w:type="spellEnd"/>
          </w:p>
        </w:tc>
      </w:tr>
      <w:tr w:rsidR="00A0751F" w:rsidRPr="00896391" w:rsidTr="000D7D0B">
        <w:tc>
          <w:tcPr>
            <w:tcW w:w="4808" w:type="dxa"/>
          </w:tcPr>
          <w:p w:rsidR="00A0751F" w:rsidRDefault="00A0751F" w:rsidP="00A0751F">
            <w:pPr>
              <w:pStyle w:val="Subttulo"/>
              <w:jc w:val="left"/>
              <w:rPr>
                <w:sz w:val="22"/>
                <w:szCs w:val="22"/>
              </w:rPr>
            </w:pPr>
            <w:r>
              <w:rPr>
                <w:sz w:val="22"/>
                <w:szCs w:val="22"/>
              </w:rPr>
              <w:t>29.- ___ Mas Vida</w:t>
            </w:r>
          </w:p>
        </w:tc>
        <w:tc>
          <w:tcPr>
            <w:tcW w:w="5257" w:type="dxa"/>
          </w:tcPr>
          <w:p w:rsidR="00A0751F" w:rsidRDefault="00A0751F" w:rsidP="00A0751F">
            <w:pPr>
              <w:pStyle w:val="Subttulo"/>
              <w:jc w:val="left"/>
              <w:rPr>
                <w:sz w:val="22"/>
                <w:szCs w:val="22"/>
              </w:rPr>
            </w:pPr>
            <w:r>
              <w:rPr>
                <w:sz w:val="22"/>
                <w:szCs w:val="22"/>
              </w:rPr>
              <w:t>30.- ___ Uno</w:t>
            </w:r>
          </w:p>
        </w:tc>
      </w:tr>
    </w:tbl>
    <w:p w:rsidR="00A0751F" w:rsidRPr="00A0751F" w:rsidRDefault="00A0751F" w:rsidP="00A0751F">
      <w:pPr>
        <w:pStyle w:val="Subttulo"/>
        <w:rPr>
          <w:lang w:val="es-ES_tradnl"/>
        </w:rPr>
      </w:pPr>
    </w:p>
    <w:sectPr w:rsidR="00A0751F" w:rsidRPr="00A0751F" w:rsidSect="00AD7065">
      <w:headerReference w:type="default" r:id="rId32"/>
      <w:pgSz w:w="11906" w:h="16838"/>
      <w:pgMar w:top="426" w:right="849" w:bottom="426" w:left="709" w:header="41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68A" w:rsidRDefault="006C468A" w:rsidP="00FF4C7C">
      <w:pPr>
        <w:spacing w:after="0" w:line="240" w:lineRule="auto"/>
      </w:pPr>
      <w:r>
        <w:separator/>
      </w:r>
    </w:p>
  </w:endnote>
  <w:endnote w:type="continuationSeparator" w:id="0">
    <w:p w:rsidR="006C468A" w:rsidRDefault="006C468A" w:rsidP="00FF4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68A" w:rsidRDefault="006C468A" w:rsidP="00FF4C7C">
      <w:pPr>
        <w:spacing w:after="0" w:line="240" w:lineRule="auto"/>
      </w:pPr>
      <w:r>
        <w:separator/>
      </w:r>
    </w:p>
  </w:footnote>
  <w:footnote w:type="continuationSeparator" w:id="0">
    <w:p w:rsidR="006C468A" w:rsidRDefault="006C468A" w:rsidP="00FF4C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93651"/>
      <w:docPartObj>
        <w:docPartGallery w:val="Page Numbers (Top of Page)"/>
        <w:docPartUnique/>
      </w:docPartObj>
    </w:sdtPr>
    <w:sdtContent>
      <w:p w:rsidR="000D7D0B" w:rsidRDefault="000D7D0B">
        <w:pPr>
          <w:pStyle w:val="Encabezado"/>
          <w:jc w:val="right"/>
        </w:pPr>
        <w:r w:rsidRPr="00FF4C7C">
          <w:rPr>
            <w:noProof/>
            <w:lang w:eastAsia="es-ES"/>
          </w:rPr>
          <w:drawing>
            <wp:anchor distT="0" distB="0" distL="114300" distR="114300" simplePos="0" relativeHeight="251659264" behindDoc="0" locked="0" layoutInCell="1" allowOverlap="1">
              <wp:simplePos x="0" y="0"/>
              <wp:positionH relativeFrom="column">
                <wp:posOffset>2770505</wp:posOffset>
              </wp:positionH>
              <wp:positionV relativeFrom="paragraph">
                <wp:posOffset>4445</wp:posOffset>
              </wp:positionV>
              <wp:extent cx="1427480" cy="285115"/>
              <wp:effectExtent l="19050" t="0" r="1270" b="0"/>
              <wp:wrapSquare wrapText="bothSides"/>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b="25533"/>
                      <a:stretch>
                        <a:fillRect/>
                      </a:stretch>
                    </pic:blipFill>
                    <pic:spPr bwMode="auto">
                      <a:xfrm>
                        <a:off x="0" y="0"/>
                        <a:ext cx="1427480" cy="285115"/>
                      </a:xfrm>
                      <a:prstGeom prst="rect">
                        <a:avLst/>
                      </a:prstGeom>
                      <a:noFill/>
                      <a:ln w="9525">
                        <a:noFill/>
                        <a:miter lim="800000"/>
                        <a:headEnd/>
                        <a:tailEnd/>
                      </a:ln>
                    </pic:spPr>
                  </pic:pic>
                </a:graphicData>
              </a:graphic>
            </wp:anchor>
          </w:drawing>
        </w:r>
        <w:fldSimple w:instr=" PAGE   \* MERGEFORMAT ">
          <w:r w:rsidR="00184F9C">
            <w:rPr>
              <w:noProof/>
            </w:rPr>
            <w:t>1</w:t>
          </w:r>
        </w:fldSimple>
      </w:p>
    </w:sdtContent>
  </w:sdt>
  <w:p w:rsidR="000D7D0B" w:rsidRDefault="000D7D0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52E2D"/>
    <w:multiLevelType w:val="hybridMultilevel"/>
    <w:tmpl w:val="922AD1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footnotePr>
    <w:footnote w:id="-1"/>
    <w:footnote w:id="0"/>
  </w:footnotePr>
  <w:endnotePr>
    <w:endnote w:id="-1"/>
    <w:endnote w:id="0"/>
  </w:endnotePr>
  <w:compat/>
  <w:rsids>
    <w:rsidRoot w:val="00FF4C7C"/>
    <w:rsid w:val="000478A3"/>
    <w:rsid w:val="000B03F2"/>
    <w:rsid w:val="000D7D0B"/>
    <w:rsid w:val="00173140"/>
    <w:rsid w:val="00184F9C"/>
    <w:rsid w:val="00190286"/>
    <w:rsid w:val="0022120F"/>
    <w:rsid w:val="002618C1"/>
    <w:rsid w:val="004B6CEA"/>
    <w:rsid w:val="00520220"/>
    <w:rsid w:val="00575BB1"/>
    <w:rsid w:val="005E31B6"/>
    <w:rsid w:val="006138FB"/>
    <w:rsid w:val="006545C0"/>
    <w:rsid w:val="0066670B"/>
    <w:rsid w:val="006C468A"/>
    <w:rsid w:val="00985CEB"/>
    <w:rsid w:val="009B73CD"/>
    <w:rsid w:val="00A0751F"/>
    <w:rsid w:val="00AD7065"/>
    <w:rsid w:val="00CF0C26"/>
    <w:rsid w:val="00D25CE8"/>
    <w:rsid w:val="00EA4A03"/>
    <w:rsid w:val="00EA7ADA"/>
    <w:rsid w:val="00F43370"/>
    <w:rsid w:val="00FF4C7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1B6"/>
  </w:style>
  <w:style w:type="paragraph" w:styleId="Ttulo1">
    <w:name w:val="heading 1"/>
    <w:basedOn w:val="Normal"/>
    <w:link w:val="Ttulo1Car"/>
    <w:uiPriority w:val="9"/>
    <w:qFormat/>
    <w:rsid w:val="00FF4C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AD70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C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C7C"/>
  </w:style>
  <w:style w:type="paragraph" w:styleId="Piedepgina">
    <w:name w:val="footer"/>
    <w:basedOn w:val="Normal"/>
    <w:link w:val="PiedepginaCar"/>
    <w:uiPriority w:val="99"/>
    <w:semiHidden/>
    <w:unhideWhenUsed/>
    <w:rsid w:val="00FF4C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F4C7C"/>
  </w:style>
  <w:style w:type="paragraph" w:styleId="Textodeglobo">
    <w:name w:val="Balloon Text"/>
    <w:basedOn w:val="Normal"/>
    <w:link w:val="TextodegloboCar"/>
    <w:uiPriority w:val="99"/>
    <w:semiHidden/>
    <w:unhideWhenUsed/>
    <w:rsid w:val="00FF4C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C7C"/>
    <w:rPr>
      <w:rFonts w:ascii="Tahoma" w:hAnsi="Tahoma" w:cs="Tahoma"/>
      <w:sz w:val="16"/>
      <w:szCs w:val="16"/>
    </w:rPr>
  </w:style>
  <w:style w:type="character" w:styleId="Hipervnculo">
    <w:name w:val="Hyperlink"/>
    <w:basedOn w:val="Fuentedeprrafopredeter"/>
    <w:uiPriority w:val="99"/>
    <w:unhideWhenUsed/>
    <w:rsid w:val="00FF4C7C"/>
    <w:rPr>
      <w:color w:val="0000FF" w:themeColor="hyperlink"/>
      <w:u w:val="single"/>
    </w:rPr>
  </w:style>
  <w:style w:type="paragraph" w:styleId="Sinespaciado">
    <w:name w:val="No Spacing"/>
    <w:uiPriority w:val="1"/>
    <w:qFormat/>
    <w:rsid w:val="00FF4C7C"/>
    <w:pPr>
      <w:spacing w:after="0" w:line="240" w:lineRule="auto"/>
    </w:pPr>
  </w:style>
  <w:style w:type="character" w:customStyle="1" w:styleId="Ttulo1Car">
    <w:name w:val="Título 1 Car"/>
    <w:basedOn w:val="Fuentedeprrafopredeter"/>
    <w:link w:val="Ttulo1"/>
    <w:uiPriority w:val="9"/>
    <w:rsid w:val="00FF4C7C"/>
    <w:rPr>
      <w:rFonts w:ascii="Times New Roman" w:eastAsia="Times New Roman" w:hAnsi="Times New Roman" w:cs="Times New Roman"/>
      <w:b/>
      <w:bCs/>
      <w:kern w:val="36"/>
      <w:sz w:val="48"/>
      <w:szCs w:val="48"/>
      <w:lang w:eastAsia="es-ES"/>
    </w:rPr>
  </w:style>
  <w:style w:type="paragraph" w:styleId="Subttulo">
    <w:name w:val="Subtitle"/>
    <w:basedOn w:val="Normal"/>
    <w:next w:val="Normal"/>
    <w:link w:val="SubttuloCar"/>
    <w:qFormat/>
    <w:rsid w:val="009B73CD"/>
    <w:pPr>
      <w:spacing w:after="60" w:line="240" w:lineRule="auto"/>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9B73CD"/>
    <w:rPr>
      <w:rFonts w:ascii="Cambria" w:eastAsia="Times New Roman" w:hAnsi="Cambria" w:cs="Times New Roman"/>
      <w:sz w:val="24"/>
      <w:szCs w:val="24"/>
    </w:rPr>
  </w:style>
  <w:style w:type="character" w:customStyle="1" w:styleId="Ttulo2Car">
    <w:name w:val="Título 2 Car"/>
    <w:basedOn w:val="Fuentedeprrafopredeter"/>
    <w:link w:val="Ttulo2"/>
    <w:uiPriority w:val="9"/>
    <w:semiHidden/>
    <w:rsid w:val="00AD7065"/>
    <w:rPr>
      <w:rFonts w:asciiTheme="majorHAnsi" w:eastAsiaTheme="majorEastAsia" w:hAnsiTheme="majorHAnsi" w:cstheme="majorBidi"/>
      <w:b/>
      <w:bCs/>
      <w:color w:val="4F81BD" w:themeColor="accent1"/>
      <w:sz w:val="26"/>
      <w:szCs w:val="26"/>
    </w:rPr>
  </w:style>
  <w:style w:type="paragraph" w:customStyle="1" w:styleId="Default">
    <w:name w:val="Default"/>
    <w:rsid w:val="00AD7065"/>
    <w:pPr>
      <w:autoSpaceDE w:val="0"/>
      <w:autoSpaceDN w:val="0"/>
      <w:adjustRightInd w:val="0"/>
      <w:spacing w:after="0" w:line="240" w:lineRule="auto"/>
    </w:pPr>
    <w:rPr>
      <w:rFonts w:ascii="Verdana" w:eastAsia="Times New Roman" w:hAnsi="Verdana" w:cs="Verdana"/>
      <w:color w:val="000000"/>
      <w:sz w:val="24"/>
      <w:szCs w:val="24"/>
      <w:lang w:val="es-CL" w:eastAsia="es-CL"/>
    </w:rPr>
  </w:style>
  <w:style w:type="paragraph" w:styleId="NormalWeb">
    <w:name w:val="Normal (Web)"/>
    <w:basedOn w:val="Normal"/>
    <w:uiPriority w:val="99"/>
    <w:unhideWhenUsed/>
    <w:rsid w:val="00AD7065"/>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Textoennegrita">
    <w:name w:val="Strong"/>
    <w:uiPriority w:val="22"/>
    <w:qFormat/>
    <w:rsid w:val="00AD7065"/>
    <w:rPr>
      <w:b/>
      <w:bCs/>
    </w:rPr>
  </w:style>
</w:styles>
</file>

<file path=word/webSettings.xml><?xml version="1.0" encoding="utf-8"?>
<w:webSettings xmlns:r="http://schemas.openxmlformats.org/officeDocument/2006/relationships" xmlns:w="http://schemas.openxmlformats.org/wordprocessingml/2006/main">
  <w:divs>
    <w:div w:id="64023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www.rankia.cl/informacion/fonasa"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tgr.cl" TargetMode="Externa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dt.gob.cl" TargetMode="External"/><Relationship Id="rId20" Type="http://schemas.openxmlformats.org/officeDocument/2006/relationships/image" Target="media/image9.png"/><Relationship Id="rId29" Type="http://schemas.openxmlformats.org/officeDocument/2006/relationships/hyperlink" Target="http://www.previred.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ii.cl"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s://www.youtube.com/watch?v=k7iTQKLPtws&amp;list=PLE_H9NhBXADjZeNCDTWEvyVaECaqDYDqP&amp;index=89" TargetMode="External"/><Relationship Id="rId19" Type="http://schemas.openxmlformats.org/officeDocument/2006/relationships/image" Target="media/image8.png"/><Relationship Id="rId31" Type="http://schemas.openxmlformats.org/officeDocument/2006/relationships/hyperlink" Target="http://www.direcciondeltrabajo.c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evired.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www.sii.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8</Pages>
  <Words>2261</Words>
  <Characters>12439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dc:creator>
  <cp:lastModifiedBy>CONTABILIDAD</cp:lastModifiedBy>
  <cp:revision>5</cp:revision>
  <cp:lastPrinted>2020-10-03T15:09:00Z</cp:lastPrinted>
  <dcterms:created xsi:type="dcterms:W3CDTF">2020-10-03T04:49:00Z</dcterms:created>
  <dcterms:modified xsi:type="dcterms:W3CDTF">2020-10-04T02:15:00Z</dcterms:modified>
</cp:coreProperties>
</file>