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5C" w:rsidRDefault="00C2765C"/>
    <w:p w:rsidR="00C2765C" w:rsidRDefault="00C2765C"/>
    <w:p w:rsidR="007036EA" w:rsidRPr="001949A5" w:rsidRDefault="007036EA" w:rsidP="00C2765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r w:rsidRPr="001949A5">
        <w:rPr>
          <w:rFonts w:ascii="Arial" w:eastAsia="Calibri" w:hAnsi="Arial" w:cs="Arial"/>
          <w:b/>
          <w:bCs/>
          <w:color w:val="000000"/>
          <w:sz w:val="16"/>
          <w:szCs w:val="16"/>
          <w:highlight w:val="yellow"/>
          <w:u w:val="single"/>
        </w:rPr>
        <w:t>OA 2 :</w:t>
      </w:r>
      <w:r w:rsidRPr="001949A5">
        <w:rPr>
          <w:rFonts w:ascii="Arial" w:eastAsia="Calibri" w:hAnsi="Arial" w:cs="Arial"/>
          <w:b/>
          <w:bCs/>
          <w:color w:val="000000"/>
          <w:sz w:val="16"/>
          <w:szCs w:val="16"/>
        </w:rPr>
        <w:t xml:space="preserve"> </w:t>
      </w:r>
      <w:r w:rsidRPr="001949A5">
        <w:rPr>
          <w:rFonts w:ascii="Arial" w:eastAsia="Calibri" w:hAnsi="Arial" w:cs="Arial"/>
          <w:sz w:val="16"/>
          <w:szCs w:val="16"/>
        </w:rPr>
        <w:t xml:space="preserve">Procesar información contable sobre la marcha de la empresa utilizando los sistemas contables de uso frecuente en las empresas y los correspondientes </w:t>
      </w:r>
      <w:r w:rsidRPr="001949A5">
        <w:rPr>
          <w:rFonts w:ascii="Arial" w:eastAsia="Calibri" w:hAnsi="Arial" w:cs="Arial"/>
          <w:i/>
          <w:iCs/>
          <w:sz w:val="16"/>
          <w:szCs w:val="16"/>
        </w:rPr>
        <w:t xml:space="preserve">software </w:t>
      </w:r>
      <w:r w:rsidRPr="001949A5">
        <w:rPr>
          <w:rFonts w:ascii="Arial" w:eastAsia="Calibri" w:hAnsi="Arial" w:cs="Arial"/>
          <w:sz w:val="16"/>
          <w:szCs w:val="16"/>
        </w:rPr>
        <w:t>de la especialidad: cuadrar registros de auxiliares, estructurar plan de cuentas, realizar los asientos de apertura, preparar los análisis de cuentas, participar en la elaboración de balances, efectuar controles de existencia, manejo de efectivo, arqueos de caja, pago de facturas, control de inventarios, control de activo fijo y corrección monetaria, considerando las normas internacionales de contabilidad (NIC) y de información financiera (NIIF).</w:t>
      </w:r>
    </w:p>
    <w:p w:rsidR="007036EA" w:rsidRPr="001949A5" w:rsidRDefault="007036EA" w:rsidP="00C2765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sz w:val="16"/>
          <w:szCs w:val="16"/>
        </w:rPr>
      </w:pPr>
      <w:r w:rsidRPr="001949A5">
        <w:rPr>
          <w:rFonts w:ascii="Arial" w:eastAsia="Calibri" w:hAnsi="Arial" w:cs="Arial"/>
          <w:b/>
          <w:bCs/>
          <w:color w:val="000000"/>
          <w:sz w:val="16"/>
          <w:szCs w:val="16"/>
          <w:highlight w:val="yellow"/>
          <w:u w:val="single"/>
        </w:rPr>
        <w:t>AE 1</w:t>
      </w:r>
      <w:r w:rsidRPr="001949A5">
        <w:rPr>
          <w:rFonts w:ascii="Arial" w:eastAsia="Calibri" w:hAnsi="Arial" w:cs="Arial"/>
          <w:b/>
          <w:bCs/>
          <w:sz w:val="16"/>
          <w:szCs w:val="16"/>
          <w:highlight w:val="yellow"/>
          <w:u w:val="single"/>
        </w:rPr>
        <w:t>:</w:t>
      </w:r>
      <w:r w:rsidRPr="001949A5">
        <w:rPr>
          <w:rFonts w:ascii="Arial" w:eastAsia="Calibri" w:hAnsi="Arial" w:cs="Arial"/>
          <w:b/>
          <w:bCs/>
          <w:sz w:val="16"/>
          <w:szCs w:val="16"/>
        </w:rPr>
        <w:t xml:space="preserve"> </w:t>
      </w:r>
      <w:r w:rsidRPr="001949A5">
        <w:rPr>
          <w:rFonts w:ascii="Arial" w:eastAsia="Calibri" w:hAnsi="Arial" w:cs="Arial"/>
          <w:sz w:val="16"/>
          <w:szCs w:val="16"/>
        </w:rPr>
        <w:t>Efectúa arqueos de caja y manejo de efectivo, aplicando las normas y procedimientos definidos por la empresa.</w:t>
      </w:r>
    </w:p>
    <w:p w:rsidR="007036EA" w:rsidRPr="001949A5" w:rsidRDefault="00C2765C" w:rsidP="00C2765C">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sz w:val="16"/>
          <w:szCs w:val="16"/>
          <w:lang w:val="es-CL" w:eastAsia="en-US"/>
        </w:rPr>
      </w:pPr>
      <w:r w:rsidRPr="001949A5">
        <w:rPr>
          <w:rFonts w:ascii="Arial" w:eastAsia="Calibri" w:hAnsi="Arial" w:cs="Arial"/>
          <w:b/>
          <w:bCs/>
          <w:sz w:val="16"/>
          <w:szCs w:val="16"/>
          <w:highlight w:val="yellow"/>
          <w:u w:val="single"/>
        </w:rPr>
        <w:t>Criterio de Evaluación 1.2</w:t>
      </w:r>
      <w:r w:rsidRPr="001949A5">
        <w:rPr>
          <w:rFonts w:ascii="Arial" w:eastAsia="Calibri" w:hAnsi="Arial" w:cs="Arial"/>
          <w:b/>
          <w:bCs/>
          <w:sz w:val="16"/>
          <w:szCs w:val="16"/>
          <w:u w:val="single"/>
        </w:rPr>
        <w:t xml:space="preserve"> </w:t>
      </w:r>
      <w:r w:rsidR="007036EA" w:rsidRPr="001949A5">
        <w:rPr>
          <w:rFonts w:ascii="Arial" w:hAnsi="Arial" w:cs="Arial"/>
          <w:b/>
          <w:bCs/>
          <w:sz w:val="16"/>
          <w:szCs w:val="16"/>
          <w:u w:val="single"/>
        </w:rPr>
        <w:t xml:space="preserve"> </w:t>
      </w:r>
      <w:r w:rsidRPr="001949A5">
        <w:rPr>
          <w:rFonts w:ascii="Arial" w:eastAsiaTheme="minorHAnsi" w:hAnsi="Arial" w:cs="Arial"/>
          <w:sz w:val="16"/>
          <w:szCs w:val="16"/>
          <w:lang w:val="es-CL" w:eastAsia="en-US"/>
        </w:rPr>
        <w:t>Gestiona la recuperación de los ingresos provenientes de las operaciones comerciales de la empresa, conforme a las instrucciones y procedimientos de la empresa.</w:t>
      </w:r>
    </w:p>
    <w:p w:rsidR="007036EA" w:rsidRPr="001949A5" w:rsidRDefault="007036EA" w:rsidP="00C2765C">
      <w:pPr>
        <w:rPr>
          <w:rFonts w:ascii="Arial" w:hAnsi="Arial" w:cs="Arial"/>
        </w:rPr>
      </w:pPr>
    </w:p>
    <w:p w:rsidR="00931D64" w:rsidRPr="001949A5" w:rsidRDefault="00931D64" w:rsidP="00931D64">
      <w:pPr>
        <w:autoSpaceDE w:val="0"/>
        <w:autoSpaceDN w:val="0"/>
        <w:adjustRightInd w:val="0"/>
        <w:rPr>
          <w:rFonts w:ascii="Arial" w:hAnsi="Arial" w:cs="Arial"/>
          <w:b/>
          <w:sz w:val="24"/>
          <w:szCs w:val="24"/>
          <w:lang w:val="es-ES_tradnl"/>
        </w:rPr>
      </w:pPr>
      <w:r w:rsidRPr="001949A5">
        <w:rPr>
          <w:rFonts w:ascii="Arial" w:hAnsi="Arial" w:cs="Arial"/>
          <w:b/>
          <w:sz w:val="24"/>
          <w:szCs w:val="24"/>
          <w:highlight w:val="yellow"/>
          <w:bdr w:val="single" w:sz="4" w:space="0" w:color="auto"/>
          <w:lang w:val="es-ES_tradnl"/>
        </w:rPr>
        <w:t>Objetivos</w:t>
      </w:r>
      <w:r w:rsidRPr="001949A5">
        <w:rPr>
          <w:rFonts w:ascii="Arial" w:hAnsi="Arial" w:cs="Arial"/>
          <w:sz w:val="24"/>
          <w:szCs w:val="24"/>
          <w:highlight w:val="yellow"/>
          <w:bdr w:val="single" w:sz="4" w:space="0" w:color="auto"/>
          <w:lang w:val="es-ES_tradnl"/>
        </w:rPr>
        <w:t>:</w:t>
      </w:r>
      <w:r w:rsidRPr="001949A5">
        <w:rPr>
          <w:rFonts w:ascii="Arial" w:hAnsi="Arial" w:cs="Arial"/>
          <w:b/>
          <w:sz w:val="24"/>
          <w:szCs w:val="24"/>
          <w:lang w:val="es-ES_tradnl"/>
        </w:rPr>
        <w:t xml:space="preserve"> </w:t>
      </w:r>
    </w:p>
    <w:p w:rsidR="00931D64" w:rsidRPr="007036EA" w:rsidRDefault="00931D64" w:rsidP="00931D64">
      <w:pPr>
        <w:pStyle w:val="Prrafodelista"/>
        <w:numPr>
          <w:ilvl w:val="0"/>
          <w:numId w:val="1"/>
        </w:numPr>
        <w:autoSpaceDE w:val="0"/>
        <w:autoSpaceDN w:val="0"/>
        <w:adjustRightInd w:val="0"/>
        <w:rPr>
          <w:rFonts w:ascii="Arial" w:hAnsi="Arial" w:cs="Arial"/>
          <w:sz w:val="24"/>
          <w:szCs w:val="24"/>
          <w:lang w:val="es-ES_tradnl"/>
        </w:rPr>
      </w:pPr>
      <w:r w:rsidRPr="007036EA">
        <w:rPr>
          <w:rFonts w:ascii="Arial" w:hAnsi="Arial" w:cs="Arial"/>
          <w:sz w:val="24"/>
          <w:szCs w:val="24"/>
          <w:lang w:val="es-ES_tradnl"/>
        </w:rPr>
        <w:t>Identificar qué es una Conciliación Bancaria</w:t>
      </w:r>
    </w:p>
    <w:p w:rsidR="00931D64" w:rsidRPr="007036EA" w:rsidRDefault="00931D64" w:rsidP="00931D64">
      <w:pPr>
        <w:pStyle w:val="Prrafodelista"/>
        <w:numPr>
          <w:ilvl w:val="0"/>
          <w:numId w:val="1"/>
        </w:numPr>
        <w:autoSpaceDE w:val="0"/>
        <w:autoSpaceDN w:val="0"/>
        <w:adjustRightInd w:val="0"/>
        <w:rPr>
          <w:rFonts w:ascii="Arial" w:hAnsi="Arial" w:cs="Arial"/>
          <w:sz w:val="24"/>
          <w:szCs w:val="24"/>
          <w:lang w:val="es-ES_tradnl"/>
        </w:rPr>
      </w:pPr>
      <w:r w:rsidRPr="007036EA">
        <w:rPr>
          <w:rFonts w:ascii="Arial" w:hAnsi="Arial" w:cs="Arial"/>
          <w:sz w:val="24"/>
          <w:szCs w:val="24"/>
          <w:lang w:val="es-ES_tradnl"/>
        </w:rPr>
        <w:t>Reconocer documentos y registros para realizar conciliación bancaria.</w:t>
      </w:r>
    </w:p>
    <w:p w:rsidR="00931D64" w:rsidRPr="007036EA" w:rsidRDefault="00931D64" w:rsidP="00931D64">
      <w:pPr>
        <w:autoSpaceDE w:val="0"/>
        <w:autoSpaceDN w:val="0"/>
        <w:adjustRightInd w:val="0"/>
        <w:rPr>
          <w:sz w:val="24"/>
          <w:szCs w:val="24"/>
          <w:lang w:val="es-ES_tradnl"/>
        </w:rPr>
      </w:pPr>
    </w:p>
    <w:p w:rsidR="00931D64" w:rsidRPr="007036EA" w:rsidRDefault="00931D64" w:rsidP="00931D64">
      <w:pPr>
        <w:autoSpaceDE w:val="0"/>
        <w:autoSpaceDN w:val="0"/>
        <w:adjustRightInd w:val="0"/>
        <w:rPr>
          <w:sz w:val="24"/>
          <w:szCs w:val="24"/>
          <w:lang w:val="es-ES_tradnl"/>
        </w:rPr>
      </w:pPr>
    </w:p>
    <w:p w:rsidR="00931D64" w:rsidRPr="00C2765C" w:rsidRDefault="00931D64" w:rsidP="00C2765C">
      <w:pPr>
        <w:pStyle w:val="Prrafodelista"/>
        <w:numPr>
          <w:ilvl w:val="0"/>
          <w:numId w:val="1"/>
        </w:numPr>
        <w:shd w:val="clear" w:color="auto" w:fill="FFFFFF"/>
        <w:spacing w:line="288" w:lineRule="atLeast"/>
        <w:outlineLvl w:val="1"/>
        <w:rPr>
          <w:rFonts w:ascii="Verdana" w:hAnsi="Verdana" w:cs="Arial"/>
          <w:b/>
          <w:bCs/>
          <w:color w:val="000000"/>
          <w:sz w:val="28"/>
          <w:szCs w:val="28"/>
          <w:lang w:val="es-CL" w:eastAsia="es-CL"/>
        </w:rPr>
      </w:pPr>
      <w:r w:rsidRPr="00C2765C">
        <w:rPr>
          <w:rFonts w:ascii="Verdana" w:hAnsi="Verdana" w:cs="Arial"/>
          <w:b/>
          <w:bCs/>
          <w:color w:val="000000"/>
          <w:sz w:val="28"/>
          <w:szCs w:val="28"/>
          <w:lang w:val="es-CL" w:eastAsia="es-CL"/>
        </w:rPr>
        <w:t>¿Qué es la conciliación bancaria?</w:t>
      </w:r>
    </w:p>
    <w:p w:rsidR="0069350A" w:rsidRPr="007036EA" w:rsidRDefault="00931D64" w:rsidP="0069350A">
      <w:pPr>
        <w:pBdr>
          <w:top w:val="single" w:sz="4" w:space="1" w:color="auto"/>
          <w:left w:val="single" w:sz="4" w:space="4" w:color="auto"/>
          <w:bottom w:val="single" w:sz="4" w:space="1" w:color="auto"/>
          <w:right w:val="single" w:sz="4" w:space="4" w:color="auto"/>
        </w:pBdr>
        <w:shd w:val="clear" w:color="auto" w:fill="FFFFFF"/>
        <w:spacing w:line="288" w:lineRule="atLeast"/>
        <w:jc w:val="both"/>
        <w:outlineLvl w:val="1"/>
        <w:rPr>
          <w:rFonts w:ascii="Arial" w:hAnsi="Arial" w:cs="Arial"/>
          <w:color w:val="000000"/>
          <w:sz w:val="24"/>
          <w:szCs w:val="24"/>
          <w:shd w:val="clear" w:color="auto" w:fill="FFFFFF"/>
        </w:rPr>
      </w:pPr>
      <w:r w:rsidRPr="007036EA">
        <w:rPr>
          <w:rFonts w:ascii="Arial" w:hAnsi="Arial" w:cs="Arial"/>
          <w:color w:val="000000"/>
          <w:sz w:val="24"/>
          <w:szCs w:val="24"/>
          <w:highlight w:val="yellow"/>
          <w:shd w:val="clear" w:color="auto" w:fill="FFFFFF"/>
        </w:rPr>
        <w:t>La </w:t>
      </w:r>
      <w:hyperlink r:id="rId8" w:history="1">
        <w:r w:rsidRPr="007036EA">
          <w:rPr>
            <w:rStyle w:val="Hipervnculo"/>
            <w:rFonts w:ascii="Arial" w:hAnsi="Arial" w:cs="Arial"/>
            <w:color w:val="000000"/>
            <w:sz w:val="24"/>
            <w:szCs w:val="24"/>
            <w:u w:val="none"/>
            <w:shd w:val="clear" w:color="auto" w:fill="FFFFFF"/>
          </w:rPr>
          <w:t>conciliación bancaria</w:t>
        </w:r>
      </w:hyperlink>
      <w:r w:rsidRPr="007036EA">
        <w:rPr>
          <w:rFonts w:ascii="Arial" w:hAnsi="Arial" w:cs="Arial"/>
          <w:color w:val="000000"/>
          <w:sz w:val="24"/>
          <w:szCs w:val="24"/>
          <w:highlight w:val="yellow"/>
          <w:shd w:val="clear" w:color="auto" w:fill="FFFFFF"/>
        </w:rPr>
        <w:t> es un procedimiento contable de control sobre el efectivo que disponemos y utilizamos en nuestras cuentas bancarias.</w:t>
      </w:r>
      <w:r w:rsidRPr="007036EA">
        <w:rPr>
          <w:rFonts w:ascii="Arial" w:hAnsi="Arial" w:cs="Arial"/>
          <w:color w:val="000000"/>
          <w:sz w:val="24"/>
          <w:szCs w:val="24"/>
          <w:shd w:val="clear" w:color="auto" w:fill="FFFFFF"/>
        </w:rPr>
        <w:t xml:space="preserve"> </w:t>
      </w:r>
    </w:p>
    <w:p w:rsidR="0069350A" w:rsidRPr="007036EA" w:rsidRDefault="0069350A" w:rsidP="0069350A">
      <w:pPr>
        <w:pBdr>
          <w:top w:val="single" w:sz="4" w:space="1" w:color="auto"/>
          <w:left w:val="single" w:sz="4" w:space="4" w:color="auto"/>
          <w:bottom w:val="single" w:sz="4" w:space="1" w:color="auto"/>
          <w:right w:val="single" w:sz="4" w:space="4" w:color="auto"/>
        </w:pBdr>
        <w:shd w:val="clear" w:color="auto" w:fill="FFFFFF"/>
        <w:spacing w:line="288" w:lineRule="atLeast"/>
        <w:jc w:val="both"/>
        <w:outlineLvl w:val="1"/>
        <w:rPr>
          <w:rFonts w:ascii="Arial" w:hAnsi="Arial" w:cs="Arial"/>
          <w:color w:val="000000"/>
          <w:sz w:val="24"/>
          <w:szCs w:val="24"/>
          <w:shd w:val="clear" w:color="auto" w:fill="FFFFFF"/>
        </w:rPr>
      </w:pPr>
    </w:p>
    <w:p w:rsidR="00931D64" w:rsidRPr="007036EA" w:rsidRDefault="00931D64" w:rsidP="0069350A">
      <w:pPr>
        <w:pBdr>
          <w:top w:val="single" w:sz="4" w:space="1" w:color="auto"/>
          <w:left w:val="single" w:sz="4" w:space="4" w:color="auto"/>
          <w:bottom w:val="single" w:sz="4" w:space="1" w:color="auto"/>
          <w:right w:val="single" w:sz="4" w:space="4" w:color="auto"/>
        </w:pBdr>
        <w:shd w:val="clear" w:color="auto" w:fill="FFFFFF"/>
        <w:spacing w:line="288" w:lineRule="atLeast"/>
        <w:jc w:val="both"/>
        <w:outlineLvl w:val="1"/>
        <w:rPr>
          <w:rFonts w:ascii="Arial" w:hAnsi="Arial" w:cs="Arial"/>
          <w:b/>
          <w:bCs/>
          <w:color w:val="000000"/>
          <w:sz w:val="24"/>
          <w:szCs w:val="24"/>
          <w:lang w:val="es-CL" w:eastAsia="es-CL"/>
        </w:rPr>
      </w:pPr>
      <w:r w:rsidRPr="007036EA">
        <w:rPr>
          <w:rFonts w:ascii="Arial" w:hAnsi="Arial" w:cs="Arial"/>
          <w:sz w:val="24"/>
          <w:szCs w:val="24"/>
          <w:u w:val="single"/>
          <w:shd w:val="clear" w:color="auto" w:fill="FFFFFF"/>
        </w:rPr>
        <w:t>Consiste en </w:t>
      </w:r>
      <w:r w:rsidRPr="007036EA">
        <w:rPr>
          <w:rStyle w:val="nfasis"/>
          <w:rFonts w:ascii="Arial" w:hAnsi="Arial" w:cs="Arial"/>
          <w:sz w:val="24"/>
          <w:szCs w:val="24"/>
          <w:u w:val="single"/>
          <w:shd w:val="clear" w:color="auto" w:fill="FFFFFF"/>
        </w:rPr>
        <w:t>comparar las anotaciones contables sobre los movimientos de una cuenta bancaria</w:t>
      </w:r>
      <w:r w:rsidR="0069350A" w:rsidRPr="007036EA">
        <w:rPr>
          <w:rStyle w:val="nfasis"/>
          <w:rFonts w:ascii="Arial" w:hAnsi="Arial" w:cs="Arial"/>
          <w:sz w:val="24"/>
          <w:szCs w:val="24"/>
          <w:u w:val="single"/>
          <w:shd w:val="clear" w:color="auto" w:fill="FFFFFF"/>
        </w:rPr>
        <w:t xml:space="preserve"> en el Libro Banco,</w:t>
      </w:r>
      <w:r w:rsidRPr="007036EA">
        <w:rPr>
          <w:rStyle w:val="nfasis"/>
          <w:rFonts w:ascii="Arial" w:hAnsi="Arial" w:cs="Arial"/>
          <w:sz w:val="24"/>
          <w:szCs w:val="24"/>
          <w:u w:val="single"/>
          <w:shd w:val="clear" w:color="auto" w:fill="FFFFFF"/>
        </w:rPr>
        <w:t xml:space="preserve"> con los movimientos registrados por el banco </w:t>
      </w:r>
      <w:proofErr w:type="gramStart"/>
      <w:r w:rsidRPr="007036EA">
        <w:rPr>
          <w:rStyle w:val="nfasis"/>
          <w:rFonts w:ascii="Arial" w:hAnsi="Arial" w:cs="Arial"/>
          <w:sz w:val="24"/>
          <w:szCs w:val="24"/>
          <w:u w:val="single"/>
          <w:shd w:val="clear" w:color="auto" w:fill="FFFFFF"/>
        </w:rPr>
        <w:t>durante</w:t>
      </w:r>
      <w:proofErr w:type="gramEnd"/>
      <w:r w:rsidRPr="007036EA">
        <w:rPr>
          <w:rStyle w:val="nfasis"/>
          <w:rFonts w:ascii="Arial" w:hAnsi="Arial" w:cs="Arial"/>
          <w:sz w:val="24"/>
          <w:szCs w:val="24"/>
          <w:u w:val="single"/>
          <w:shd w:val="clear" w:color="auto" w:fill="FFFFFF"/>
        </w:rPr>
        <w:t xml:space="preserve"> un período determinado y asegurarnos de que estas coinciden.</w:t>
      </w:r>
      <w:r w:rsidRPr="007036EA">
        <w:rPr>
          <w:rFonts w:ascii="Arial" w:hAnsi="Arial" w:cs="Arial"/>
          <w:color w:val="000000"/>
          <w:sz w:val="24"/>
          <w:szCs w:val="24"/>
          <w:shd w:val="clear" w:color="auto" w:fill="FFFFFF"/>
        </w:rPr>
        <w:t> Comúnmente se realiza de manera mensual, puesto que los bancos suelen enviar el registro de movimientos de nuestras cuentas mensualmente.</w:t>
      </w:r>
    </w:p>
    <w:p w:rsidR="0069350A" w:rsidRPr="007036EA" w:rsidRDefault="0069350A" w:rsidP="0069350A">
      <w:pPr>
        <w:shd w:val="clear" w:color="auto" w:fill="FFFFFF"/>
        <w:spacing w:line="288" w:lineRule="atLeast"/>
        <w:outlineLvl w:val="1"/>
        <w:rPr>
          <w:rFonts w:ascii="Verdana" w:hAnsi="Verdana"/>
          <w:b/>
          <w:bCs/>
          <w:color w:val="000000"/>
          <w:sz w:val="24"/>
          <w:szCs w:val="24"/>
          <w:lang w:val="es-CL" w:eastAsia="es-CL"/>
        </w:rPr>
      </w:pPr>
    </w:p>
    <w:p w:rsidR="0069350A" w:rsidRPr="00C2765C" w:rsidRDefault="0069350A" w:rsidP="00C2765C">
      <w:pPr>
        <w:pStyle w:val="Prrafodelista"/>
        <w:numPr>
          <w:ilvl w:val="0"/>
          <w:numId w:val="3"/>
        </w:numPr>
        <w:shd w:val="clear" w:color="auto" w:fill="FFFFFF"/>
        <w:spacing w:line="288" w:lineRule="atLeast"/>
        <w:outlineLvl w:val="1"/>
        <w:rPr>
          <w:rFonts w:ascii="Verdana" w:hAnsi="Verdana" w:cs="Arial"/>
          <w:b/>
          <w:bCs/>
          <w:color w:val="000000"/>
          <w:sz w:val="28"/>
          <w:szCs w:val="28"/>
          <w:lang w:val="es-CL" w:eastAsia="es-CL"/>
        </w:rPr>
      </w:pPr>
      <w:r w:rsidRPr="00C2765C">
        <w:rPr>
          <w:rFonts w:ascii="Verdana" w:hAnsi="Verdana" w:cs="Arial"/>
          <w:b/>
          <w:bCs/>
          <w:color w:val="000000"/>
          <w:sz w:val="28"/>
          <w:szCs w:val="28"/>
          <w:lang w:val="es-CL" w:eastAsia="es-CL"/>
        </w:rPr>
        <w:t>¿Por qué es importante?</w:t>
      </w:r>
    </w:p>
    <w:p w:rsidR="0069350A" w:rsidRPr="007036EA" w:rsidRDefault="0069350A" w:rsidP="0069350A">
      <w:pPr>
        <w:pStyle w:val="NormalWeb"/>
        <w:pBdr>
          <w:top w:val="single" w:sz="4" w:space="1" w:color="auto"/>
          <w:left w:val="single" w:sz="4" w:space="4" w:color="auto"/>
          <w:bottom w:val="single" w:sz="4" w:space="1" w:color="auto"/>
          <w:right w:val="single" w:sz="4" w:space="4" w:color="auto"/>
        </w:pBdr>
        <w:shd w:val="clear" w:color="auto" w:fill="FFFFFF"/>
        <w:spacing w:line="336" w:lineRule="atLeast"/>
        <w:jc w:val="both"/>
        <w:rPr>
          <w:rFonts w:ascii="Arial" w:hAnsi="Arial" w:cs="Arial"/>
          <w:color w:val="000000"/>
        </w:rPr>
      </w:pPr>
      <w:r w:rsidRPr="007036EA">
        <w:rPr>
          <w:rFonts w:ascii="Arial" w:hAnsi="Arial" w:cs="Arial"/>
          <w:color w:val="000000"/>
        </w:rPr>
        <w:t xml:space="preserve">La conciliación bancaria es un procedimiento indispensable para toda organización, pues </w:t>
      </w:r>
      <w:r w:rsidRPr="007036EA">
        <w:rPr>
          <w:rFonts w:ascii="Arial" w:hAnsi="Arial" w:cs="Arial"/>
          <w:color w:val="000000"/>
          <w:highlight w:val="yellow"/>
        </w:rPr>
        <w:t>nos permite saber el flujo del dinero, en qué se ha gastado y verificar que no hayamos ingresado menos o gastado más del que deberíamos.</w:t>
      </w:r>
      <w:r w:rsidRPr="007036EA">
        <w:rPr>
          <w:rFonts w:ascii="Arial" w:hAnsi="Arial" w:cs="Arial"/>
          <w:color w:val="000000"/>
        </w:rPr>
        <w:t> </w:t>
      </w:r>
    </w:p>
    <w:p w:rsidR="0069350A" w:rsidRPr="007036EA" w:rsidRDefault="0069350A" w:rsidP="0069350A">
      <w:pPr>
        <w:pStyle w:val="NormalWeb"/>
        <w:pBdr>
          <w:top w:val="single" w:sz="4" w:space="1" w:color="auto"/>
          <w:left w:val="single" w:sz="4" w:space="4" w:color="auto"/>
          <w:bottom w:val="single" w:sz="4" w:space="1" w:color="auto"/>
          <w:right w:val="single" w:sz="4" w:space="4" w:color="auto"/>
        </w:pBdr>
        <w:shd w:val="clear" w:color="auto" w:fill="FFFFFF"/>
        <w:spacing w:line="336" w:lineRule="atLeast"/>
        <w:jc w:val="both"/>
        <w:rPr>
          <w:rFonts w:ascii="Arial" w:hAnsi="Arial" w:cs="Arial"/>
          <w:color w:val="000000"/>
        </w:rPr>
      </w:pPr>
      <w:r w:rsidRPr="007036EA">
        <w:rPr>
          <w:rFonts w:ascii="Arial" w:hAnsi="Arial" w:cs="Arial"/>
          <w:color w:val="000000"/>
        </w:rPr>
        <w:t xml:space="preserve">De esta manera, </w:t>
      </w:r>
      <w:r w:rsidRPr="007036EA">
        <w:rPr>
          <w:rFonts w:ascii="Arial" w:hAnsi="Arial" w:cs="Arial"/>
          <w:color w:val="000000"/>
          <w:u w:val="single"/>
        </w:rPr>
        <w:t>se logra evitar errores tanto de la empresa</w:t>
      </w:r>
      <w:r w:rsidRPr="007036EA">
        <w:rPr>
          <w:rFonts w:ascii="Arial" w:hAnsi="Arial" w:cs="Arial"/>
          <w:color w:val="000000"/>
        </w:rPr>
        <w:t xml:space="preserve"> como de la entidad financiera permitiendo verificar transacciones aun cuando exista pérdida de documentación. </w:t>
      </w:r>
      <w:r w:rsidRPr="007036EA">
        <w:rPr>
          <w:rFonts w:ascii="Arial" w:hAnsi="Arial" w:cs="Arial"/>
          <w:color w:val="000000"/>
          <w:highlight w:val="green"/>
        </w:rPr>
        <w:t>Este elemento es importante al momento de enfrentar una inspección con seguridad de que los datos contables se apegan a la realidad evitando los descuadres y los problemas relacionados.</w:t>
      </w:r>
    </w:p>
    <w:p w:rsidR="0069350A" w:rsidRPr="00C2765C" w:rsidRDefault="0069350A" w:rsidP="00C2765C">
      <w:pPr>
        <w:pStyle w:val="Prrafodelista"/>
        <w:numPr>
          <w:ilvl w:val="0"/>
          <w:numId w:val="3"/>
        </w:numPr>
        <w:shd w:val="clear" w:color="auto" w:fill="FFFFFF"/>
        <w:spacing w:line="288" w:lineRule="atLeast"/>
        <w:outlineLvl w:val="1"/>
        <w:rPr>
          <w:rFonts w:ascii="Arial" w:hAnsi="Arial" w:cs="Arial"/>
          <w:b/>
          <w:bCs/>
          <w:color w:val="000000"/>
          <w:sz w:val="24"/>
          <w:szCs w:val="24"/>
          <w:lang w:val="es-CL" w:eastAsia="es-CL"/>
        </w:rPr>
      </w:pPr>
      <w:r w:rsidRPr="00C2765C">
        <w:rPr>
          <w:rFonts w:ascii="Arial" w:hAnsi="Arial" w:cs="Arial"/>
          <w:color w:val="000000"/>
          <w:sz w:val="24"/>
          <w:szCs w:val="24"/>
          <w:shd w:val="clear" w:color="auto" w:fill="FFFFFF"/>
        </w:rPr>
        <w:t>Además, la conciliación bancaria es un procedimiento previo al balance contable que deben emitir las empresas mensualmente.</w:t>
      </w:r>
    </w:p>
    <w:p w:rsidR="0069350A" w:rsidRPr="007036EA" w:rsidRDefault="0069350A" w:rsidP="0069350A">
      <w:pPr>
        <w:pStyle w:val="Prrafodelista"/>
        <w:shd w:val="clear" w:color="auto" w:fill="FFFFFF"/>
        <w:spacing w:line="288" w:lineRule="atLeast"/>
        <w:outlineLvl w:val="1"/>
        <w:rPr>
          <w:rFonts w:ascii="Verdana" w:hAnsi="Verdana"/>
          <w:b/>
          <w:bCs/>
          <w:color w:val="000000"/>
          <w:sz w:val="24"/>
          <w:szCs w:val="24"/>
          <w:lang w:val="es-CL" w:eastAsia="es-CL"/>
        </w:rPr>
      </w:pPr>
    </w:p>
    <w:p w:rsidR="00741F6A" w:rsidRPr="00C2765C" w:rsidRDefault="0069350A" w:rsidP="00C2765C">
      <w:pPr>
        <w:pStyle w:val="Prrafodelista"/>
        <w:numPr>
          <w:ilvl w:val="0"/>
          <w:numId w:val="3"/>
        </w:numPr>
        <w:shd w:val="clear" w:color="auto" w:fill="FFFFFF"/>
        <w:spacing w:line="288" w:lineRule="atLeast"/>
        <w:outlineLvl w:val="1"/>
        <w:rPr>
          <w:rFonts w:ascii="Verdana" w:hAnsi="Verdana"/>
          <w:b/>
          <w:bCs/>
          <w:color w:val="000000"/>
          <w:sz w:val="28"/>
          <w:szCs w:val="28"/>
          <w:lang w:val="es-CL" w:eastAsia="es-CL"/>
        </w:rPr>
      </w:pPr>
      <w:r w:rsidRPr="00C2765C">
        <w:rPr>
          <w:rFonts w:ascii="Verdana" w:hAnsi="Verdana"/>
          <w:b/>
          <w:bCs/>
          <w:color w:val="000000"/>
          <w:sz w:val="28"/>
          <w:szCs w:val="28"/>
          <w:lang w:val="es-CL" w:eastAsia="es-CL"/>
        </w:rPr>
        <w:t>¿Quien la realiza?</w:t>
      </w:r>
    </w:p>
    <w:p w:rsidR="00741F6A" w:rsidRPr="007036EA" w:rsidRDefault="00741F6A" w:rsidP="00741F6A">
      <w:pPr>
        <w:pBdr>
          <w:top w:val="single" w:sz="4" w:space="1" w:color="auto"/>
          <w:left w:val="single" w:sz="4" w:space="4" w:color="auto"/>
          <w:bottom w:val="single" w:sz="4" w:space="1" w:color="auto"/>
          <w:right w:val="single" w:sz="4" w:space="4" w:color="auto"/>
        </w:pBdr>
        <w:jc w:val="both"/>
        <w:rPr>
          <w:rFonts w:ascii="Arial" w:hAnsi="Arial" w:cs="Arial"/>
          <w:sz w:val="24"/>
          <w:szCs w:val="24"/>
          <w:lang w:val="es-ES_tradnl"/>
        </w:rPr>
      </w:pPr>
      <w:r w:rsidRPr="007036EA">
        <w:rPr>
          <w:rFonts w:ascii="Arial" w:hAnsi="Arial" w:cs="Arial"/>
          <w:sz w:val="24"/>
          <w:szCs w:val="24"/>
          <w:lang w:val="es-ES_tradnl"/>
        </w:rPr>
        <w:t>L</w:t>
      </w:r>
      <w:r w:rsidR="0069350A" w:rsidRPr="007036EA">
        <w:rPr>
          <w:rFonts w:ascii="Arial" w:hAnsi="Arial" w:cs="Arial"/>
          <w:sz w:val="24"/>
          <w:szCs w:val="24"/>
          <w:lang w:val="es-ES_tradnl"/>
        </w:rPr>
        <w:t xml:space="preserve">a conciliación bancaria es el procedimiento que debe </w:t>
      </w:r>
      <w:r w:rsidR="0069350A" w:rsidRPr="007036EA">
        <w:rPr>
          <w:rFonts w:ascii="Arial" w:hAnsi="Arial" w:cs="Arial"/>
          <w:sz w:val="24"/>
          <w:szCs w:val="24"/>
          <w:highlight w:val="yellow"/>
          <w:lang w:val="es-ES_tradnl"/>
        </w:rPr>
        <w:t>realizar el funcionario encargado de</w:t>
      </w:r>
      <w:r w:rsidRPr="007036EA">
        <w:rPr>
          <w:rFonts w:ascii="Arial" w:hAnsi="Arial" w:cs="Arial"/>
          <w:sz w:val="24"/>
          <w:szCs w:val="24"/>
          <w:highlight w:val="yellow"/>
          <w:lang w:val="es-ES_tradnl"/>
        </w:rPr>
        <w:t xml:space="preserve"> análisis </w:t>
      </w:r>
      <w:r w:rsidR="0069350A" w:rsidRPr="007036EA">
        <w:rPr>
          <w:rFonts w:ascii="Arial" w:hAnsi="Arial" w:cs="Arial"/>
          <w:sz w:val="24"/>
          <w:szCs w:val="24"/>
          <w:highlight w:val="yellow"/>
          <w:lang w:val="es-ES_tradnl"/>
        </w:rPr>
        <w:t xml:space="preserve"> la cuenta “banco”  en una empresa,</w:t>
      </w:r>
      <w:r w:rsidR="0069350A" w:rsidRPr="007036EA">
        <w:rPr>
          <w:rFonts w:ascii="Arial" w:hAnsi="Arial" w:cs="Arial"/>
          <w:sz w:val="24"/>
          <w:szCs w:val="24"/>
          <w:lang w:val="es-ES_tradnl"/>
        </w:rPr>
        <w:t xml:space="preserve"> </w:t>
      </w:r>
      <w:r w:rsidRPr="007036EA">
        <w:rPr>
          <w:rFonts w:ascii="Arial" w:hAnsi="Arial" w:cs="Arial"/>
          <w:sz w:val="24"/>
          <w:szCs w:val="24"/>
          <w:lang w:val="es-ES_tradnl"/>
        </w:rPr>
        <w:t xml:space="preserve">su tarea </w:t>
      </w:r>
      <w:r w:rsidR="0069350A" w:rsidRPr="007036EA">
        <w:rPr>
          <w:rFonts w:ascii="Arial" w:hAnsi="Arial" w:cs="Arial"/>
          <w:sz w:val="24"/>
          <w:szCs w:val="24"/>
          <w:lang w:val="es-ES_tradnl"/>
        </w:rPr>
        <w:t>consiste en identificar la información relacionada con los cheques que la empresa ha girado</w:t>
      </w:r>
    </w:p>
    <w:p w:rsidR="00741F6A" w:rsidRPr="007036EA" w:rsidRDefault="00741F6A" w:rsidP="00741F6A">
      <w:pPr>
        <w:pBdr>
          <w:top w:val="single" w:sz="4" w:space="1" w:color="auto"/>
          <w:left w:val="single" w:sz="4" w:space="4" w:color="auto"/>
          <w:bottom w:val="single" w:sz="4" w:space="1" w:color="auto"/>
          <w:right w:val="single" w:sz="4" w:space="4" w:color="auto"/>
        </w:pBdr>
        <w:jc w:val="both"/>
        <w:rPr>
          <w:rFonts w:ascii="Arial" w:hAnsi="Arial" w:cs="Arial"/>
          <w:sz w:val="24"/>
          <w:szCs w:val="24"/>
          <w:lang w:val="es-ES_tradnl"/>
        </w:rPr>
      </w:pPr>
      <w:r w:rsidRPr="007036EA">
        <w:rPr>
          <w:rFonts w:ascii="Arial" w:hAnsi="Arial" w:cs="Arial"/>
          <w:sz w:val="24"/>
          <w:szCs w:val="24"/>
          <w:lang w:val="es-ES_tradnl"/>
        </w:rPr>
        <w:t>(</w:t>
      </w:r>
      <w:proofErr w:type="gramStart"/>
      <w:r w:rsidRPr="007036EA">
        <w:rPr>
          <w:rFonts w:ascii="Arial" w:hAnsi="Arial" w:cs="Arial"/>
          <w:sz w:val="24"/>
          <w:szCs w:val="24"/>
          <w:lang w:val="es-ES_tradnl"/>
        </w:rPr>
        <w:t>emitido</w:t>
      </w:r>
      <w:proofErr w:type="gramEnd"/>
      <w:r w:rsidRPr="007036EA">
        <w:rPr>
          <w:rFonts w:ascii="Arial" w:hAnsi="Arial" w:cs="Arial"/>
          <w:sz w:val="24"/>
          <w:szCs w:val="24"/>
          <w:lang w:val="es-ES_tradnl"/>
        </w:rPr>
        <w:t>)</w:t>
      </w:r>
      <w:r w:rsidR="0069350A" w:rsidRPr="007036EA">
        <w:rPr>
          <w:rFonts w:ascii="Arial" w:hAnsi="Arial" w:cs="Arial"/>
          <w:sz w:val="24"/>
          <w:szCs w:val="24"/>
          <w:lang w:val="es-ES_tradnl"/>
        </w:rPr>
        <w:t xml:space="preserve"> y aún no han sido cobrados en el banco por diferentes motivos, considerando en todo momento que una vez emitido el cheque, este debe contar con los fondos disponibles en la cuenta corriente. </w:t>
      </w:r>
    </w:p>
    <w:p w:rsidR="00741F6A" w:rsidRPr="007036EA" w:rsidRDefault="00741F6A" w:rsidP="00741F6A">
      <w:pPr>
        <w:jc w:val="both"/>
        <w:rPr>
          <w:rFonts w:ascii="Arial" w:hAnsi="Arial" w:cs="Arial"/>
          <w:sz w:val="24"/>
          <w:szCs w:val="24"/>
          <w:lang w:val="es-ES_tradnl"/>
        </w:rPr>
      </w:pPr>
    </w:p>
    <w:p w:rsidR="00931D64" w:rsidRPr="007036EA" w:rsidRDefault="00741F6A" w:rsidP="007036EA">
      <w:pPr>
        <w:pStyle w:val="Prrafodelista"/>
        <w:numPr>
          <w:ilvl w:val="0"/>
          <w:numId w:val="2"/>
        </w:numPr>
        <w:jc w:val="both"/>
        <w:rPr>
          <w:rFonts w:ascii="Arial" w:hAnsi="Arial" w:cs="Arial"/>
          <w:b/>
          <w:bCs/>
          <w:color w:val="000000"/>
          <w:sz w:val="24"/>
          <w:szCs w:val="24"/>
          <w:lang w:val="es-CL" w:eastAsia="es-CL"/>
        </w:rPr>
      </w:pPr>
      <w:r w:rsidRPr="007036EA">
        <w:rPr>
          <w:rFonts w:ascii="Arial" w:hAnsi="Arial" w:cs="Arial"/>
          <w:sz w:val="24"/>
          <w:szCs w:val="24"/>
          <w:lang w:val="es-ES_tradnl"/>
        </w:rPr>
        <w:t>Recordemos que</w:t>
      </w:r>
      <w:r w:rsidR="0069350A" w:rsidRPr="007036EA">
        <w:rPr>
          <w:rFonts w:ascii="Arial" w:hAnsi="Arial" w:cs="Arial"/>
          <w:sz w:val="24"/>
          <w:szCs w:val="24"/>
          <w:lang w:val="es-ES_tradnl"/>
        </w:rPr>
        <w:t xml:space="preserve"> en nuestro país no existen los cheques a fecha, por otra parte</w:t>
      </w:r>
      <w:r w:rsidR="007036EA" w:rsidRPr="007036EA">
        <w:rPr>
          <w:rFonts w:ascii="Arial" w:hAnsi="Arial" w:cs="Arial"/>
          <w:sz w:val="24"/>
          <w:szCs w:val="24"/>
          <w:lang w:val="es-ES_tradnl"/>
        </w:rPr>
        <w:t>.</w:t>
      </w:r>
    </w:p>
    <w:p w:rsidR="00931D64" w:rsidRDefault="00931D64" w:rsidP="00931D64">
      <w:pPr>
        <w:shd w:val="clear" w:color="auto" w:fill="FFFFFF"/>
        <w:spacing w:before="679" w:after="408" w:line="288" w:lineRule="atLeast"/>
        <w:outlineLvl w:val="1"/>
        <w:rPr>
          <w:rFonts w:ascii="Verdana" w:hAnsi="Verdana"/>
          <w:b/>
          <w:bCs/>
          <w:color w:val="000000"/>
          <w:sz w:val="24"/>
          <w:szCs w:val="24"/>
          <w:lang w:val="es-CL" w:eastAsia="es-CL"/>
        </w:rPr>
      </w:pPr>
    </w:p>
    <w:p w:rsidR="007036EA" w:rsidRDefault="007036EA" w:rsidP="00931D64">
      <w:pPr>
        <w:shd w:val="clear" w:color="auto" w:fill="FFFFFF"/>
        <w:spacing w:before="679" w:after="408" w:line="288" w:lineRule="atLeast"/>
        <w:outlineLvl w:val="1"/>
        <w:rPr>
          <w:rFonts w:ascii="Verdana" w:hAnsi="Verdana"/>
          <w:b/>
          <w:bCs/>
          <w:color w:val="000000"/>
          <w:sz w:val="24"/>
          <w:szCs w:val="24"/>
          <w:lang w:val="es-CL" w:eastAsia="es-CL"/>
        </w:rPr>
      </w:pPr>
    </w:p>
    <w:p w:rsidR="00FD2246" w:rsidRDefault="00FD2246" w:rsidP="00FD2246">
      <w:pPr>
        <w:shd w:val="clear" w:color="auto" w:fill="FFFFFF"/>
        <w:spacing w:line="288" w:lineRule="atLeast"/>
        <w:outlineLvl w:val="1"/>
        <w:rPr>
          <w:rFonts w:ascii="Arial" w:hAnsi="Arial" w:cs="Arial"/>
          <w:sz w:val="24"/>
          <w:szCs w:val="24"/>
          <w:lang w:val="es-CL"/>
        </w:rPr>
      </w:pPr>
    </w:p>
    <w:p w:rsidR="007036EA" w:rsidRDefault="00FD2246" w:rsidP="008F5DC1">
      <w:pPr>
        <w:pBdr>
          <w:top w:val="single" w:sz="4" w:space="1" w:color="auto"/>
          <w:left w:val="single" w:sz="4" w:space="4" w:color="auto"/>
          <w:bottom w:val="single" w:sz="4" w:space="1" w:color="auto"/>
          <w:right w:val="single" w:sz="4" w:space="4" w:color="auto"/>
        </w:pBdr>
        <w:shd w:val="clear" w:color="auto" w:fill="FFFFFF"/>
        <w:spacing w:line="288" w:lineRule="atLeast"/>
        <w:outlineLvl w:val="1"/>
        <w:rPr>
          <w:rFonts w:ascii="Arial" w:hAnsi="Arial" w:cs="Arial"/>
          <w:sz w:val="24"/>
          <w:szCs w:val="24"/>
          <w:lang w:val="es-ES_tradnl"/>
        </w:rPr>
      </w:pPr>
      <w:r>
        <w:rPr>
          <w:rFonts w:ascii="Arial" w:hAnsi="Arial" w:cs="Arial"/>
          <w:sz w:val="24"/>
          <w:szCs w:val="24"/>
          <w:lang w:val="es-CL"/>
        </w:rPr>
        <w:lastRenderedPageBreak/>
        <w:t>L</w:t>
      </w:r>
      <w:r w:rsidRPr="00FD2246">
        <w:rPr>
          <w:rFonts w:ascii="Arial" w:hAnsi="Arial" w:cs="Arial"/>
          <w:sz w:val="24"/>
          <w:szCs w:val="24"/>
          <w:lang w:val="es-ES_tradnl"/>
        </w:rPr>
        <w:t>os documentos y registros necesarios para llevar a cabo este procedimiento son:</w:t>
      </w:r>
    </w:p>
    <w:p w:rsidR="00FD2246" w:rsidRPr="00FD2246" w:rsidRDefault="00FD2246" w:rsidP="00FD2246">
      <w:pPr>
        <w:pStyle w:val="NormalWeb"/>
        <w:numPr>
          <w:ilvl w:val="0"/>
          <w:numId w:val="4"/>
        </w:numPr>
        <w:shd w:val="clear" w:color="auto" w:fill="FFFFFF"/>
        <w:spacing w:before="122" w:beforeAutospacing="0" w:after="122" w:afterAutospacing="0"/>
        <w:jc w:val="both"/>
        <w:rPr>
          <w:rFonts w:ascii="Arial" w:hAnsi="Arial" w:cs="Arial"/>
          <w:sz w:val="20"/>
          <w:szCs w:val="20"/>
          <w:highlight w:val="yellow"/>
        </w:rPr>
      </w:pPr>
      <w:r w:rsidRPr="00B03CC3">
        <w:rPr>
          <w:rFonts w:ascii="Arial" w:hAnsi="Arial" w:cs="Arial"/>
          <w:b/>
          <w:bCs/>
          <w:sz w:val="22"/>
          <w:szCs w:val="22"/>
          <w:highlight w:val="yellow"/>
        </w:rPr>
        <w:t>Cheques Girados pero no cobrados</w:t>
      </w:r>
      <w:r w:rsidRPr="00B03CC3">
        <w:rPr>
          <w:rFonts w:ascii="Arial" w:hAnsi="Arial" w:cs="Arial"/>
          <w:sz w:val="22"/>
          <w:szCs w:val="22"/>
          <w:highlight w:val="yellow"/>
        </w:rPr>
        <w:t>:</w:t>
      </w:r>
      <w:r w:rsidR="00956C74">
        <w:rPr>
          <w:rFonts w:ascii="Arial" w:hAnsi="Arial" w:cs="Arial"/>
          <w:sz w:val="20"/>
          <w:szCs w:val="20"/>
          <w:highlight w:val="yellow"/>
        </w:rPr>
        <w:t xml:space="preserve"> </w:t>
      </w:r>
      <w:r w:rsidR="00956C74" w:rsidRPr="00956C74">
        <w:rPr>
          <w:rFonts w:ascii="Arial" w:hAnsi="Arial" w:cs="Arial"/>
          <w:noProof/>
          <w:sz w:val="20"/>
          <w:szCs w:val="20"/>
          <w:lang w:val="es-ES" w:eastAsia="es-ES"/>
        </w:rPr>
        <w:drawing>
          <wp:inline distT="0" distB="0" distL="0" distR="0">
            <wp:extent cx="990240" cy="759297"/>
            <wp:effectExtent l="19050" t="0" r="36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2828" cy="761281"/>
                    </a:xfrm>
                    <a:prstGeom prst="rect">
                      <a:avLst/>
                    </a:prstGeom>
                    <a:noFill/>
                    <a:ln w="9525">
                      <a:noFill/>
                      <a:miter lim="800000"/>
                      <a:headEnd/>
                      <a:tailEnd/>
                    </a:ln>
                  </pic:spPr>
                </pic:pic>
              </a:graphicData>
            </a:graphic>
          </wp:inline>
        </w:drawing>
      </w:r>
    </w:p>
    <w:p w:rsidR="00FD2246" w:rsidRDefault="00FD2246" w:rsidP="00DB0907">
      <w:pPr>
        <w:pStyle w:val="NormalWeb"/>
        <w:pBdr>
          <w:top w:val="single" w:sz="4" w:space="1" w:color="auto"/>
          <w:left w:val="single" w:sz="4" w:space="4" w:color="auto"/>
          <w:bottom w:val="single" w:sz="4" w:space="1" w:color="auto"/>
          <w:right w:val="single" w:sz="4" w:space="1" w:color="auto"/>
        </w:pBdr>
        <w:shd w:val="clear" w:color="auto" w:fill="E5B8B7" w:themeFill="accent2" w:themeFillTint="66"/>
        <w:spacing w:before="122" w:beforeAutospacing="0" w:after="122" w:afterAutospacing="0"/>
        <w:jc w:val="both"/>
        <w:rPr>
          <w:rFonts w:ascii="Arial" w:hAnsi="Arial" w:cs="Arial"/>
          <w:sz w:val="20"/>
          <w:szCs w:val="20"/>
        </w:rPr>
      </w:pPr>
      <w:r w:rsidRPr="00DB0907">
        <w:rPr>
          <w:rFonts w:ascii="Arial" w:hAnsi="Arial" w:cs="Arial"/>
          <w:sz w:val="20"/>
          <w:szCs w:val="20"/>
          <w:highlight w:val="green"/>
        </w:rPr>
        <w:t>Se debe hacer un seguimiento de los cheques girados y no cobrados</w:t>
      </w:r>
      <w:r w:rsidRPr="00FD2246">
        <w:rPr>
          <w:rFonts w:ascii="Arial" w:hAnsi="Arial" w:cs="Arial"/>
          <w:sz w:val="20"/>
          <w:szCs w:val="20"/>
        </w:rPr>
        <w:t xml:space="preserve">. Cuando un cheque queda pendiente demasiado tiempo, puede indicar la necesidad de determinar por qué el cheque no se ha cobrado. El cheque podría estar extraviado, quizás el cheque efectivamente no fue enviado, o puede ser que el beneficiario del cheque no se ha dado cuenta que no ha depositado o cobrado el cheque. </w:t>
      </w:r>
    </w:p>
    <w:p w:rsidR="00FD2246" w:rsidRPr="00FD2246" w:rsidRDefault="00FD2246" w:rsidP="00DB0907">
      <w:pPr>
        <w:pStyle w:val="NormalWeb"/>
        <w:pBdr>
          <w:top w:val="single" w:sz="4" w:space="1" w:color="auto"/>
          <w:left w:val="single" w:sz="4" w:space="4" w:color="auto"/>
          <w:bottom w:val="single" w:sz="4" w:space="1" w:color="auto"/>
          <w:right w:val="single" w:sz="4" w:space="1" w:color="auto"/>
        </w:pBdr>
        <w:shd w:val="clear" w:color="auto" w:fill="E5B8B7" w:themeFill="accent2" w:themeFillTint="66"/>
        <w:spacing w:before="122" w:beforeAutospacing="0" w:after="122" w:afterAutospacing="0"/>
        <w:jc w:val="both"/>
        <w:rPr>
          <w:rFonts w:ascii="Arial" w:hAnsi="Arial" w:cs="Arial"/>
          <w:sz w:val="20"/>
          <w:szCs w:val="20"/>
        </w:rPr>
      </w:pPr>
      <w:r w:rsidRPr="00FD2246">
        <w:rPr>
          <w:rFonts w:ascii="Arial" w:hAnsi="Arial" w:cs="Arial"/>
          <w:sz w:val="20"/>
          <w:szCs w:val="20"/>
        </w:rPr>
        <w:t>Cuando un cheque queda guardado y no enviado al beneficiario, es necesario determinar si esto se debe a un simple error o si está guardando el cheque por algún motivo. En este caso, hay que ver qué </w:t>
      </w:r>
      <w:hyperlink r:id="rId10" w:history="1">
        <w:r w:rsidRPr="00FD2246">
          <w:rPr>
            <w:rStyle w:val="Hipervnculo"/>
            <w:rFonts w:ascii="Arial" w:hAnsi="Arial" w:cs="Arial"/>
            <w:color w:val="auto"/>
            <w:sz w:val="20"/>
            <w:szCs w:val="20"/>
          </w:rPr>
          <w:t>gestión</w:t>
        </w:r>
      </w:hyperlink>
      <w:r w:rsidRPr="00FD2246">
        <w:rPr>
          <w:rFonts w:ascii="Arial" w:hAnsi="Arial" w:cs="Arial"/>
          <w:sz w:val="20"/>
          <w:szCs w:val="20"/>
        </w:rPr>
        <w:t> se requiere para llevar la acción a buen término, para poder entregar el cheque, para anular el cheque y emitir otro por un monto distinto, o para resolver que no corresponde el pago.</w:t>
      </w:r>
    </w:p>
    <w:p w:rsidR="00FD2246" w:rsidRPr="00FD2246" w:rsidRDefault="00FD2246" w:rsidP="00DB0907">
      <w:pPr>
        <w:pStyle w:val="NormalWeb"/>
        <w:pBdr>
          <w:top w:val="single" w:sz="4" w:space="1" w:color="auto"/>
          <w:left w:val="single" w:sz="4" w:space="4" w:color="auto"/>
          <w:bottom w:val="single" w:sz="4" w:space="1" w:color="auto"/>
          <w:right w:val="single" w:sz="4" w:space="1" w:color="auto"/>
        </w:pBdr>
        <w:shd w:val="clear" w:color="auto" w:fill="E5B8B7" w:themeFill="accent2" w:themeFillTint="66"/>
        <w:spacing w:before="122" w:beforeAutospacing="0" w:after="122" w:afterAutospacing="0"/>
        <w:jc w:val="both"/>
        <w:rPr>
          <w:rFonts w:ascii="Arial" w:hAnsi="Arial" w:cs="Arial"/>
          <w:sz w:val="20"/>
          <w:szCs w:val="20"/>
        </w:rPr>
      </w:pPr>
      <w:r w:rsidRPr="00FD2246">
        <w:rPr>
          <w:rFonts w:ascii="Arial" w:hAnsi="Arial" w:cs="Arial"/>
          <w:sz w:val="20"/>
          <w:szCs w:val="20"/>
        </w:rPr>
        <w:t>En el caso de un cheque extraviado, es necesario efectuar una orden de no pago con el banco y volver a emitir el cheque.</w:t>
      </w:r>
    </w:p>
    <w:p w:rsidR="00DB0907" w:rsidRDefault="00DB0907" w:rsidP="00DB0907">
      <w:pPr>
        <w:pStyle w:val="NormalWeb"/>
        <w:shd w:val="clear" w:color="auto" w:fill="FFFFFF"/>
        <w:spacing w:before="122" w:beforeAutospacing="0" w:after="122" w:afterAutospacing="0"/>
        <w:rPr>
          <w:rFonts w:ascii="Georgia" w:hAnsi="Georgia"/>
          <w:b/>
          <w:bCs/>
          <w:color w:val="445555"/>
          <w:sz w:val="19"/>
          <w:szCs w:val="19"/>
        </w:rPr>
      </w:pPr>
    </w:p>
    <w:p w:rsidR="00DB0907" w:rsidRPr="00B03CC3" w:rsidRDefault="00DB0907" w:rsidP="00DB0907">
      <w:pPr>
        <w:pStyle w:val="NormalWeb"/>
        <w:numPr>
          <w:ilvl w:val="0"/>
          <w:numId w:val="4"/>
        </w:numPr>
        <w:shd w:val="clear" w:color="auto" w:fill="FFFFFF"/>
        <w:spacing w:before="122" w:beforeAutospacing="0" w:after="122" w:afterAutospacing="0"/>
        <w:jc w:val="both"/>
        <w:rPr>
          <w:rFonts w:ascii="Arial" w:hAnsi="Arial" w:cs="Arial"/>
          <w:sz w:val="22"/>
          <w:szCs w:val="22"/>
          <w:highlight w:val="yellow"/>
        </w:rPr>
      </w:pPr>
      <w:r w:rsidRPr="00B03CC3">
        <w:rPr>
          <w:rFonts w:ascii="Arial" w:hAnsi="Arial" w:cs="Arial"/>
          <w:b/>
          <w:bCs/>
          <w:sz w:val="22"/>
          <w:szCs w:val="22"/>
          <w:highlight w:val="yellow"/>
        </w:rPr>
        <w:t>Depósitos o Abonos según el Banco que no están contabilizados</w:t>
      </w:r>
      <w:r w:rsidRPr="00B03CC3">
        <w:rPr>
          <w:rFonts w:ascii="Arial" w:hAnsi="Arial" w:cs="Arial"/>
          <w:sz w:val="22"/>
          <w:szCs w:val="22"/>
          <w:highlight w:val="yellow"/>
        </w:rPr>
        <w:t>:</w:t>
      </w:r>
      <w:r w:rsidR="00956C74" w:rsidRPr="00B03CC3">
        <w:rPr>
          <w:rFonts w:ascii="Arial" w:hAnsi="Arial" w:cs="Arial"/>
          <w:sz w:val="22"/>
          <w:szCs w:val="22"/>
          <w:highlight w:val="yellow"/>
        </w:rPr>
        <w:t xml:space="preserve"> </w:t>
      </w:r>
      <w:r w:rsidR="00956C74" w:rsidRPr="00B03CC3">
        <w:rPr>
          <w:rFonts w:ascii="Arial" w:hAnsi="Arial" w:cs="Arial"/>
          <w:noProof/>
          <w:sz w:val="22"/>
          <w:szCs w:val="22"/>
        </w:rPr>
        <w:t xml:space="preserve"> </w:t>
      </w:r>
    </w:p>
    <w:p w:rsidR="00DB0907" w:rsidRPr="00DB0907" w:rsidRDefault="00DB0907" w:rsidP="00DB0907">
      <w:pPr>
        <w:pStyle w:val="NormalWeb"/>
        <w:shd w:val="clear" w:color="auto" w:fill="E5B8B7" w:themeFill="accent2" w:themeFillTint="66"/>
        <w:spacing w:before="122" w:beforeAutospacing="0" w:after="122" w:afterAutospacing="0"/>
        <w:jc w:val="both"/>
        <w:rPr>
          <w:rFonts w:ascii="Arial" w:hAnsi="Arial" w:cs="Arial"/>
          <w:sz w:val="20"/>
          <w:szCs w:val="20"/>
        </w:rPr>
      </w:pPr>
      <w:r w:rsidRPr="00DB0907">
        <w:rPr>
          <w:rFonts w:ascii="Arial" w:hAnsi="Arial" w:cs="Arial"/>
          <w:sz w:val="20"/>
          <w:szCs w:val="20"/>
        </w:rPr>
        <w:t>Cuando aparecen depósitos o abonos en la cuenta bancaria que no están en los libros contables, primero hay que investigarlos para determinar su </w:t>
      </w:r>
      <w:hyperlink r:id="rId11" w:history="1">
        <w:r w:rsidRPr="00DB0907">
          <w:rPr>
            <w:rStyle w:val="Hipervnculo"/>
            <w:rFonts w:ascii="Arial" w:hAnsi="Arial" w:cs="Arial"/>
            <w:color w:val="auto"/>
            <w:sz w:val="20"/>
            <w:szCs w:val="20"/>
          </w:rPr>
          <w:t>naturaleza</w:t>
        </w:r>
      </w:hyperlink>
      <w:r w:rsidRPr="00DB0907">
        <w:rPr>
          <w:rFonts w:ascii="Arial" w:hAnsi="Arial" w:cs="Arial"/>
          <w:sz w:val="20"/>
          <w:szCs w:val="20"/>
        </w:rPr>
        <w:t>. Puede tratarse de:</w:t>
      </w:r>
    </w:p>
    <w:p w:rsidR="00DB0907" w:rsidRPr="00DB0907" w:rsidRDefault="00DB0907" w:rsidP="00DB0907">
      <w:pPr>
        <w:pStyle w:val="NormalWeb"/>
        <w:numPr>
          <w:ilvl w:val="0"/>
          <w:numId w:val="5"/>
        </w:numPr>
        <w:shd w:val="clear" w:color="auto" w:fill="E5B8B7" w:themeFill="accent2" w:themeFillTint="66"/>
        <w:spacing w:before="122" w:beforeAutospacing="0" w:after="122" w:afterAutospacing="0"/>
        <w:ind w:left="272"/>
        <w:jc w:val="both"/>
        <w:rPr>
          <w:rFonts w:ascii="Arial" w:hAnsi="Arial" w:cs="Arial"/>
          <w:sz w:val="20"/>
          <w:szCs w:val="20"/>
        </w:rPr>
      </w:pPr>
      <w:r w:rsidRPr="00DB0907">
        <w:rPr>
          <w:rFonts w:ascii="Arial" w:hAnsi="Arial" w:cs="Arial"/>
          <w:sz w:val="20"/>
          <w:szCs w:val="20"/>
        </w:rPr>
        <w:t>Depósitos o abonos de que su empresa tiene conocimiento pero que aún no ha contabilizado.</w:t>
      </w:r>
    </w:p>
    <w:p w:rsidR="00DB0907" w:rsidRPr="00DB0907" w:rsidRDefault="00174125" w:rsidP="00DB0907">
      <w:pPr>
        <w:pStyle w:val="NormalWeb"/>
        <w:numPr>
          <w:ilvl w:val="0"/>
          <w:numId w:val="5"/>
        </w:numPr>
        <w:shd w:val="clear" w:color="auto" w:fill="E5B8B7" w:themeFill="accent2" w:themeFillTint="66"/>
        <w:spacing w:before="122" w:beforeAutospacing="0" w:after="122" w:afterAutospacing="0"/>
        <w:ind w:left="272"/>
        <w:jc w:val="both"/>
        <w:rPr>
          <w:rFonts w:ascii="Arial" w:hAnsi="Arial" w:cs="Arial"/>
          <w:sz w:val="20"/>
          <w:szCs w:val="20"/>
        </w:rPr>
      </w:pPr>
      <w:r w:rsidRPr="00174125">
        <w:rPr>
          <w:rFonts w:ascii="Arial" w:hAnsi="Arial" w:cs="Arial"/>
          <w:noProof/>
          <w:sz w:val="20"/>
          <w:szCs w:val="20"/>
        </w:rPr>
        <w:pict>
          <v:rect id="_x0000_s1026" style="position:absolute;left:0;text-align:left;margin-left:280.4pt;margin-top:19.95pt;width:118.2pt;height:62.9pt;z-index:251658240">
            <v:textbox>
              <w:txbxContent>
                <w:p w:rsidR="00956C74" w:rsidRDefault="00956C74">
                  <w:r w:rsidRPr="00956C74">
                    <w:rPr>
                      <w:noProof/>
                      <w:lang w:eastAsia="es-ES"/>
                    </w:rPr>
                    <w:drawing>
                      <wp:inline distT="0" distB="0" distL="0" distR="0">
                        <wp:extent cx="1300791" cy="724429"/>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08735" cy="728853"/>
                                </a:xfrm>
                                <a:prstGeom prst="rect">
                                  <a:avLst/>
                                </a:prstGeom>
                                <a:noFill/>
                                <a:ln w="9525">
                                  <a:noFill/>
                                  <a:miter lim="800000"/>
                                  <a:headEnd/>
                                  <a:tailEnd/>
                                </a:ln>
                              </pic:spPr>
                            </pic:pic>
                          </a:graphicData>
                        </a:graphic>
                      </wp:inline>
                    </w:drawing>
                  </w:r>
                </w:p>
              </w:txbxContent>
            </v:textbox>
          </v:rect>
        </w:pict>
      </w:r>
      <w:r w:rsidR="00DB0907" w:rsidRPr="00DB0907">
        <w:rPr>
          <w:rFonts w:ascii="Arial" w:hAnsi="Arial" w:cs="Arial"/>
          <w:sz w:val="20"/>
          <w:szCs w:val="20"/>
        </w:rPr>
        <w:t>Depósitos o abonos de que no tenía conocimiento pero a que su empresa tiene derecho de recibir.</w:t>
      </w:r>
    </w:p>
    <w:p w:rsidR="00DB0907" w:rsidRPr="00DB0907" w:rsidRDefault="00DB0907" w:rsidP="00DB0907">
      <w:pPr>
        <w:pStyle w:val="NormalWeb"/>
        <w:numPr>
          <w:ilvl w:val="0"/>
          <w:numId w:val="5"/>
        </w:numPr>
        <w:shd w:val="clear" w:color="auto" w:fill="E5B8B7" w:themeFill="accent2" w:themeFillTint="66"/>
        <w:spacing w:before="122" w:beforeAutospacing="0" w:after="122" w:afterAutospacing="0"/>
        <w:ind w:left="272"/>
        <w:jc w:val="both"/>
        <w:rPr>
          <w:rFonts w:ascii="Arial" w:hAnsi="Arial" w:cs="Arial"/>
          <w:sz w:val="20"/>
          <w:szCs w:val="20"/>
        </w:rPr>
      </w:pPr>
      <w:r w:rsidRPr="00DB0907">
        <w:rPr>
          <w:rFonts w:ascii="Arial" w:hAnsi="Arial" w:cs="Arial"/>
          <w:sz w:val="20"/>
          <w:szCs w:val="20"/>
        </w:rPr>
        <w:t>Depósitos o abonos que no corresponden a su empresa.</w:t>
      </w:r>
    </w:p>
    <w:p w:rsidR="00DB0907" w:rsidRPr="00DB0907" w:rsidRDefault="00DB0907" w:rsidP="00DB0907">
      <w:pPr>
        <w:pStyle w:val="NormalWeb"/>
        <w:shd w:val="clear" w:color="auto" w:fill="E5B8B7" w:themeFill="accent2" w:themeFillTint="66"/>
        <w:spacing w:before="122" w:beforeAutospacing="0" w:after="122" w:afterAutospacing="0"/>
        <w:jc w:val="both"/>
        <w:rPr>
          <w:rFonts w:ascii="Arial" w:hAnsi="Arial" w:cs="Arial"/>
          <w:sz w:val="20"/>
          <w:szCs w:val="20"/>
        </w:rPr>
      </w:pPr>
      <w:r w:rsidRPr="00DB0907">
        <w:rPr>
          <w:rFonts w:ascii="Arial" w:hAnsi="Arial" w:cs="Arial"/>
          <w:sz w:val="20"/>
          <w:szCs w:val="20"/>
        </w:rPr>
        <w:t>Luego, se toma la acción correspondiente:</w:t>
      </w:r>
    </w:p>
    <w:p w:rsidR="00DB0907" w:rsidRPr="00DB0907" w:rsidRDefault="00DB0907" w:rsidP="00DB0907">
      <w:pPr>
        <w:pStyle w:val="NormalWeb"/>
        <w:numPr>
          <w:ilvl w:val="0"/>
          <w:numId w:val="6"/>
        </w:numPr>
        <w:shd w:val="clear" w:color="auto" w:fill="E5B8B7" w:themeFill="accent2" w:themeFillTint="66"/>
        <w:spacing w:before="122" w:beforeAutospacing="0" w:after="122" w:afterAutospacing="0"/>
        <w:ind w:left="272"/>
        <w:jc w:val="both"/>
        <w:rPr>
          <w:rFonts w:ascii="Arial" w:hAnsi="Arial" w:cs="Arial"/>
          <w:sz w:val="20"/>
          <w:szCs w:val="20"/>
        </w:rPr>
      </w:pPr>
      <w:r w:rsidRPr="00DB0907">
        <w:rPr>
          <w:rFonts w:ascii="Arial" w:hAnsi="Arial" w:cs="Arial"/>
          <w:sz w:val="20"/>
          <w:szCs w:val="20"/>
        </w:rPr>
        <w:t>Contabilizar el depósito o abono.</w:t>
      </w:r>
    </w:p>
    <w:p w:rsidR="00DB0907" w:rsidRPr="00DB0907" w:rsidRDefault="00DB0907" w:rsidP="00DB0907">
      <w:pPr>
        <w:pStyle w:val="NormalWeb"/>
        <w:numPr>
          <w:ilvl w:val="0"/>
          <w:numId w:val="6"/>
        </w:numPr>
        <w:shd w:val="clear" w:color="auto" w:fill="E5B8B7" w:themeFill="accent2" w:themeFillTint="66"/>
        <w:spacing w:before="122" w:beforeAutospacing="0" w:after="122" w:afterAutospacing="0"/>
        <w:ind w:left="272"/>
        <w:jc w:val="both"/>
        <w:rPr>
          <w:rFonts w:ascii="Arial" w:hAnsi="Arial" w:cs="Arial"/>
          <w:sz w:val="20"/>
          <w:szCs w:val="20"/>
        </w:rPr>
      </w:pPr>
      <w:r w:rsidRPr="00DB0907">
        <w:rPr>
          <w:rFonts w:ascii="Arial" w:hAnsi="Arial" w:cs="Arial"/>
          <w:sz w:val="20"/>
          <w:szCs w:val="20"/>
        </w:rPr>
        <w:t>Conseguir la </w:t>
      </w:r>
      <w:hyperlink r:id="rId13" w:history="1">
        <w:r w:rsidRPr="00DB0907">
          <w:rPr>
            <w:rStyle w:val="Hipervnculo"/>
            <w:rFonts w:ascii="Arial" w:hAnsi="Arial" w:cs="Arial"/>
            <w:color w:val="auto"/>
            <w:sz w:val="20"/>
            <w:szCs w:val="20"/>
          </w:rPr>
          <w:t>información</w:t>
        </w:r>
      </w:hyperlink>
      <w:r w:rsidRPr="00DB0907">
        <w:rPr>
          <w:rFonts w:ascii="Arial" w:hAnsi="Arial" w:cs="Arial"/>
          <w:sz w:val="20"/>
          <w:szCs w:val="20"/>
        </w:rPr>
        <w:t> y </w:t>
      </w:r>
      <w:hyperlink r:id="rId14" w:history="1">
        <w:r w:rsidRPr="00DB0907">
          <w:rPr>
            <w:rStyle w:val="Hipervnculo"/>
            <w:rFonts w:ascii="Arial" w:hAnsi="Arial" w:cs="Arial"/>
            <w:color w:val="auto"/>
            <w:sz w:val="20"/>
            <w:szCs w:val="20"/>
          </w:rPr>
          <w:t>documentación</w:t>
        </w:r>
      </w:hyperlink>
      <w:r w:rsidRPr="00DB0907">
        <w:rPr>
          <w:rFonts w:ascii="Arial" w:hAnsi="Arial" w:cs="Arial"/>
          <w:sz w:val="20"/>
          <w:szCs w:val="20"/>
        </w:rPr>
        <w:t> correspondiente para contabilizar un depósito o abono de que no tenía conocimiento anteriormente.</w:t>
      </w:r>
    </w:p>
    <w:p w:rsidR="00FD2246" w:rsidRPr="00081F1C" w:rsidRDefault="00DB0907" w:rsidP="00081F1C">
      <w:pPr>
        <w:pStyle w:val="NormalWeb"/>
        <w:numPr>
          <w:ilvl w:val="0"/>
          <w:numId w:val="6"/>
        </w:numPr>
        <w:shd w:val="clear" w:color="auto" w:fill="E5B8B7" w:themeFill="accent2" w:themeFillTint="66"/>
        <w:spacing w:before="122" w:beforeAutospacing="0" w:after="122" w:afterAutospacing="0"/>
        <w:ind w:left="272"/>
        <w:jc w:val="both"/>
        <w:rPr>
          <w:rFonts w:ascii="Arial" w:hAnsi="Arial" w:cs="Arial"/>
          <w:sz w:val="20"/>
          <w:szCs w:val="20"/>
        </w:rPr>
      </w:pPr>
      <w:r w:rsidRPr="00DB0907">
        <w:rPr>
          <w:rFonts w:ascii="Arial" w:hAnsi="Arial" w:cs="Arial"/>
          <w:sz w:val="20"/>
          <w:szCs w:val="20"/>
        </w:rPr>
        <w:t>Avisar al banco en el caso de un depósito o abono que no corresponde a su cuenta.</w:t>
      </w:r>
    </w:p>
    <w:p w:rsidR="00081F1C" w:rsidRPr="00081F1C" w:rsidRDefault="00081F1C" w:rsidP="00081F1C">
      <w:pPr>
        <w:pStyle w:val="Prrafodelista"/>
        <w:shd w:val="clear" w:color="auto" w:fill="FFFFFF"/>
        <w:spacing w:before="120" w:line="288" w:lineRule="atLeast"/>
        <w:outlineLvl w:val="1"/>
        <w:rPr>
          <w:rFonts w:ascii="Arial" w:hAnsi="Arial" w:cs="Arial"/>
          <w:b/>
          <w:bCs/>
          <w:color w:val="000000"/>
          <w:lang w:val="es-CL" w:eastAsia="es-CL"/>
        </w:rPr>
      </w:pPr>
    </w:p>
    <w:p w:rsidR="00D455D7" w:rsidRPr="00B03CC3" w:rsidRDefault="00081F1C" w:rsidP="00081F1C">
      <w:pPr>
        <w:pStyle w:val="Prrafodelista"/>
        <w:numPr>
          <w:ilvl w:val="0"/>
          <w:numId w:val="4"/>
        </w:numPr>
        <w:shd w:val="clear" w:color="auto" w:fill="FFFFFF"/>
        <w:spacing w:before="120" w:line="288" w:lineRule="atLeast"/>
        <w:outlineLvl w:val="1"/>
        <w:rPr>
          <w:rFonts w:ascii="Arial" w:hAnsi="Arial" w:cs="Arial"/>
          <w:b/>
          <w:bCs/>
          <w:color w:val="000000"/>
          <w:sz w:val="22"/>
          <w:szCs w:val="22"/>
          <w:highlight w:val="yellow"/>
          <w:lang w:val="es-CL" w:eastAsia="es-CL"/>
        </w:rPr>
      </w:pPr>
      <w:r w:rsidRPr="00B03CC3">
        <w:rPr>
          <w:rFonts w:ascii="Arial" w:hAnsi="Arial" w:cs="Arial"/>
          <w:b/>
          <w:sz w:val="22"/>
          <w:szCs w:val="22"/>
          <w:highlight w:val="yellow"/>
          <w:lang w:val="es-ES_tradnl"/>
        </w:rPr>
        <w:t>Libro auxiliar de Banco</w:t>
      </w:r>
    </w:p>
    <w:p w:rsidR="00B03CC3" w:rsidRPr="00B03CC3" w:rsidRDefault="00081F1C" w:rsidP="00B03CC3">
      <w:pPr>
        <w:shd w:val="clear" w:color="auto" w:fill="E5B8B7" w:themeFill="accent2" w:themeFillTint="66"/>
        <w:spacing w:before="120" w:line="288" w:lineRule="atLeast"/>
        <w:jc w:val="both"/>
        <w:outlineLvl w:val="1"/>
        <w:rPr>
          <w:rFonts w:ascii="Arial" w:hAnsi="Arial" w:cs="Arial"/>
          <w:b/>
          <w:bCs/>
          <w:color w:val="000000"/>
          <w:lang w:val="es-CL" w:eastAsia="es-CL"/>
        </w:rPr>
      </w:pPr>
      <w:r w:rsidRPr="005179F2">
        <w:rPr>
          <w:rFonts w:ascii="Arial" w:hAnsi="Arial" w:cs="Arial"/>
          <w:b/>
          <w:bCs/>
          <w:color w:val="222222"/>
          <w:shd w:val="clear" w:color="auto" w:fill="FFFFFF"/>
        </w:rPr>
        <w:t>Libro auxiliar de banco</w:t>
      </w:r>
      <w:r w:rsidRPr="005179F2">
        <w:rPr>
          <w:rFonts w:ascii="Arial" w:hAnsi="Arial" w:cs="Arial"/>
          <w:color w:val="222222"/>
          <w:shd w:val="clear" w:color="auto" w:fill="FFFFFF"/>
        </w:rPr>
        <w:t>: es un </w:t>
      </w:r>
      <w:r w:rsidRPr="005179F2">
        <w:rPr>
          <w:rFonts w:ascii="Arial" w:hAnsi="Arial" w:cs="Arial"/>
          <w:b/>
          <w:bCs/>
          <w:color w:val="222222"/>
          <w:shd w:val="clear" w:color="auto" w:fill="FFFFFF"/>
        </w:rPr>
        <w:t>libro</w:t>
      </w:r>
      <w:r w:rsidRPr="005179F2">
        <w:rPr>
          <w:rFonts w:ascii="Arial" w:hAnsi="Arial" w:cs="Arial"/>
          <w:color w:val="222222"/>
          <w:shd w:val="clear" w:color="auto" w:fill="FFFFFF"/>
        </w:rPr>
        <w:t> de rayado especial, en el cual se debe anotar todas las operaciones que realiza la empresa, con la entidad </w:t>
      </w:r>
      <w:r w:rsidRPr="005179F2">
        <w:rPr>
          <w:rFonts w:ascii="Arial" w:hAnsi="Arial" w:cs="Arial"/>
          <w:b/>
          <w:bCs/>
          <w:color w:val="222222"/>
          <w:shd w:val="clear" w:color="auto" w:fill="FFFFFF"/>
        </w:rPr>
        <w:t>bancaria</w:t>
      </w:r>
      <w:r w:rsidRPr="005179F2">
        <w:rPr>
          <w:rFonts w:ascii="Arial" w:hAnsi="Arial" w:cs="Arial"/>
          <w:color w:val="222222"/>
          <w:shd w:val="clear" w:color="auto" w:fill="FFFFFF"/>
        </w:rPr>
        <w:t> en la cual se mantiene la cuenta corriente.</w:t>
      </w:r>
      <w:r>
        <w:rPr>
          <w:rFonts w:ascii="Arial" w:hAnsi="Arial" w:cs="Arial"/>
          <w:color w:val="222222"/>
          <w:sz w:val="22"/>
          <w:szCs w:val="22"/>
          <w:shd w:val="clear" w:color="auto" w:fill="FFFFFF"/>
        </w:rPr>
        <w:t xml:space="preserve"> </w:t>
      </w:r>
      <w:r w:rsidRPr="00B03CC3">
        <w:rPr>
          <w:rFonts w:ascii="Arial" w:hAnsi="Arial" w:cs="Arial"/>
          <w:color w:val="222222"/>
          <w:sz w:val="22"/>
          <w:szCs w:val="22"/>
          <w:shd w:val="clear" w:color="auto" w:fill="FFFFFF"/>
        </w:rPr>
        <w:t xml:space="preserve">... </w:t>
      </w:r>
      <w:r w:rsidR="00B03CC3" w:rsidRPr="00B03CC3">
        <w:rPr>
          <w:rFonts w:ascii="Arial" w:hAnsi="Arial" w:cs="Arial"/>
          <w:b/>
          <w:bCs/>
          <w:color w:val="000000"/>
          <w:lang w:val="es-CL" w:eastAsia="es-CL"/>
        </w:rPr>
        <w:t xml:space="preserve"> </w:t>
      </w:r>
      <w:r w:rsidR="00B03CC3" w:rsidRPr="00B03CC3">
        <w:rPr>
          <w:rFonts w:ascii="Arial" w:hAnsi="Arial" w:cs="Arial"/>
          <w:lang w:val="es-ES_tradnl"/>
        </w:rPr>
        <w:t>es el registro contable en el cual se detallan todos los cheques emitidos, los cargos realizados por el banco (intereses, comisiones por mantención de cuenta corriente,  cuotas de préstamos, etc.) y los depósitos  realizados por la empresa o por terceros</w:t>
      </w:r>
      <w:r w:rsidR="00B03CC3">
        <w:rPr>
          <w:lang w:val="es-ES_tradnl"/>
        </w:rPr>
        <w:t>.</w:t>
      </w:r>
    </w:p>
    <w:p w:rsidR="00081F1C" w:rsidRDefault="00081F1C" w:rsidP="00B03CC3">
      <w:pPr>
        <w:shd w:val="clear" w:color="auto" w:fill="FFFFFF"/>
        <w:spacing w:before="120" w:line="288" w:lineRule="atLeast"/>
        <w:outlineLvl w:val="1"/>
        <w:rPr>
          <w:rFonts w:ascii="Arial" w:hAnsi="Arial" w:cs="Arial"/>
          <w:b/>
          <w:bCs/>
          <w:color w:val="000000"/>
          <w:lang w:val="es-CL" w:eastAsia="es-CL"/>
        </w:rPr>
      </w:pPr>
    </w:p>
    <w:p w:rsidR="00054A45" w:rsidRPr="00B03CC3" w:rsidRDefault="00054A45" w:rsidP="00B03CC3">
      <w:pPr>
        <w:shd w:val="clear" w:color="auto" w:fill="FFFFFF"/>
        <w:spacing w:before="120" w:line="288" w:lineRule="atLeast"/>
        <w:outlineLvl w:val="1"/>
        <w:rPr>
          <w:rFonts w:ascii="Arial" w:hAnsi="Arial" w:cs="Arial"/>
          <w:b/>
          <w:bCs/>
          <w:color w:val="000000"/>
          <w:lang w:val="es-CL" w:eastAsia="es-CL"/>
        </w:rPr>
      </w:pPr>
    </w:p>
    <w:p w:rsidR="00054A45" w:rsidRDefault="00054A45" w:rsidP="00054A45">
      <w:pPr>
        <w:pStyle w:val="Prrafodelista"/>
        <w:numPr>
          <w:ilvl w:val="0"/>
          <w:numId w:val="4"/>
        </w:numPr>
        <w:shd w:val="clear" w:color="auto" w:fill="FFFFFF"/>
        <w:spacing w:line="288" w:lineRule="atLeast"/>
        <w:outlineLvl w:val="1"/>
        <w:rPr>
          <w:rFonts w:ascii="Arial" w:hAnsi="Arial" w:cs="Arial"/>
          <w:b/>
          <w:bCs/>
          <w:color w:val="000000"/>
          <w:sz w:val="22"/>
          <w:szCs w:val="22"/>
          <w:highlight w:val="yellow"/>
          <w:lang w:val="es-CL" w:eastAsia="es-CL"/>
        </w:rPr>
      </w:pPr>
      <w:proofErr w:type="spellStart"/>
      <w:r w:rsidRPr="00054A45">
        <w:rPr>
          <w:rFonts w:ascii="Arial" w:hAnsi="Arial" w:cs="Arial"/>
          <w:b/>
          <w:bCs/>
          <w:color w:val="000000"/>
          <w:sz w:val="22"/>
          <w:szCs w:val="22"/>
          <w:highlight w:val="yellow"/>
          <w:lang w:val="es-CL" w:eastAsia="es-CL"/>
        </w:rPr>
        <w:t>Cartola</w:t>
      </w:r>
      <w:proofErr w:type="spellEnd"/>
      <w:r w:rsidRPr="00054A45">
        <w:rPr>
          <w:rFonts w:ascii="Arial" w:hAnsi="Arial" w:cs="Arial"/>
          <w:b/>
          <w:bCs/>
          <w:color w:val="000000"/>
          <w:sz w:val="22"/>
          <w:szCs w:val="22"/>
          <w:highlight w:val="yellow"/>
          <w:lang w:val="es-CL" w:eastAsia="es-CL"/>
        </w:rPr>
        <w:t xml:space="preserve"> Bancaria</w:t>
      </w:r>
    </w:p>
    <w:p w:rsidR="00054A45" w:rsidRDefault="00054A45" w:rsidP="00054A45">
      <w:pPr>
        <w:pStyle w:val="Prrafodelista"/>
        <w:shd w:val="clear" w:color="auto" w:fill="FFFFFF"/>
        <w:spacing w:line="288" w:lineRule="atLeast"/>
        <w:outlineLvl w:val="1"/>
        <w:rPr>
          <w:rFonts w:ascii="Arial" w:hAnsi="Arial" w:cs="Arial"/>
          <w:b/>
          <w:bCs/>
          <w:color w:val="000000"/>
          <w:sz w:val="22"/>
          <w:szCs w:val="22"/>
          <w:highlight w:val="yellow"/>
          <w:lang w:val="es-CL" w:eastAsia="es-CL"/>
        </w:rPr>
      </w:pPr>
    </w:p>
    <w:p w:rsidR="00054A45" w:rsidRPr="00054A45" w:rsidRDefault="00054A45" w:rsidP="00054A45">
      <w:pPr>
        <w:shd w:val="clear" w:color="auto" w:fill="E5B8B7" w:themeFill="accent2" w:themeFillTint="66"/>
        <w:spacing w:line="288" w:lineRule="atLeast"/>
        <w:jc w:val="both"/>
        <w:outlineLvl w:val="1"/>
        <w:rPr>
          <w:rFonts w:ascii="Arial" w:hAnsi="Arial" w:cs="Arial"/>
          <w:bCs/>
          <w:color w:val="000000"/>
          <w:sz w:val="22"/>
          <w:szCs w:val="22"/>
          <w:lang w:val="es-CL" w:eastAsia="es-CL"/>
        </w:rPr>
      </w:pPr>
      <w:r w:rsidRPr="00054A45">
        <w:rPr>
          <w:rFonts w:ascii="Arial" w:hAnsi="Arial" w:cs="Arial"/>
          <w:bCs/>
          <w:color w:val="000000"/>
          <w:sz w:val="22"/>
          <w:szCs w:val="22"/>
          <w:lang w:eastAsia="es-CL"/>
        </w:rPr>
        <w:t xml:space="preserve">La cuenta corriente es un </w:t>
      </w:r>
      <w:r w:rsidRPr="00054A45">
        <w:rPr>
          <w:rFonts w:ascii="Arial" w:hAnsi="Arial" w:cs="Arial"/>
          <w:bCs/>
          <w:color w:val="000000"/>
          <w:sz w:val="22"/>
          <w:szCs w:val="22"/>
          <w:u w:val="single"/>
          <w:lang w:eastAsia="es-CL"/>
        </w:rPr>
        <w:t>contrato</w:t>
      </w:r>
      <w:r w:rsidRPr="00054A45">
        <w:rPr>
          <w:rFonts w:ascii="Arial" w:hAnsi="Arial" w:cs="Arial"/>
          <w:bCs/>
          <w:color w:val="000000"/>
          <w:sz w:val="22"/>
          <w:szCs w:val="22"/>
          <w:lang w:eastAsia="es-CL"/>
        </w:rPr>
        <w:t xml:space="preserve"> comercial </w:t>
      </w:r>
      <w:r w:rsidRPr="00054A45">
        <w:rPr>
          <w:rFonts w:ascii="Arial" w:hAnsi="Arial" w:cs="Arial"/>
          <w:bCs/>
          <w:color w:val="000000"/>
          <w:sz w:val="22"/>
          <w:szCs w:val="22"/>
          <w:u w:val="single"/>
          <w:lang w:eastAsia="es-CL"/>
        </w:rPr>
        <w:t>entre dos partes</w:t>
      </w:r>
      <w:r w:rsidRPr="00054A45">
        <w:rPr>
          <w:rFonts w:ascii="Arial" w:hAnsi="Arial" w:cs="Arial"/>
          <w:bCs/>
          <w:color w:val="000000"/>
          <w:sz w:val="22"/>
          <w:szCs w:val="22"/>
          <w:lang w:eastAsia="es-CL"/>
        </w:rPr>
        <w:t xml:space="preserve">, una persona y una </w:t>
      </w:r>
      <w:r w:rsidRPr="00054A45">
        <w:rPr>
          <w:rFonts w:ascii="Arial" w:hAnsi="Arial" w:cs="Arial"/>
          <w:bCs/>
          <w:color w:val="000000"/>
          <w:sz w:val="22"/>
          <w:szCs w:val="22"/>
          <w:u w:val="single"/>
          <w:lang w:eastAsia="es-CL"/>
        </w:rPr>
        <w:t xml:space="preserve">institución financiera, </w:t>
      </w:r>
      <w:r w:rsidRPr="00054A45">
        <w:rPr>
          <w:rFonts w:ascii="Arial" w:hAnsi="Arial" w:cs="Arial"/>
          <w:bCs/>
          <w:color w:val="000000"/>
          <w:sz w:val="22"/>
          <w:szCs w:val="22"/>
          <w:lang w:eastAsia="es-CL"/>
        </w:rPr>
        <w:t xml:space="preserve">a través del cual la persona </w:t>
      </w:r>
      <w:r w:rsidRPr="00054A45">
        <w:rPr>
          <w:rFonts w:ascii="Arial" w:hAnsi="Arial" w:cs="Arial"/>
          <w:bCs/>
          <w:color w:val="000000"/>
          <w:sz w:val="22"/>
          <w:szCs w:val="22"/>
          <w:u w:val="single"/>
          <w:lang w:eastAsia="es-CL"/>
        </w:rPr>
        <w:t xml:space="preserve">deposita dinero en el banco </w:t>
      </w:r>
      <w:r w:rsidRPr="00054A45">
        <w:rPr>
          <w:rFonts w:ascii="Arial" w:hAnsi="Arial" w:cs="Arial"/>
          <w:bCs/>
          <w:color w:val="000000"/>
          <w:sz w:val="22"/>
          <w:szCs w:val="22"/>
          <w:lang w:eastAsia="es-CL"/>
        </w:rPr>
        <w:t xml:space="preserve">y este se compromete a los </w:t>
      </w:r>
      <w:r>
        <w:rPr>
          <w:rFonts w:ascii="Arial" w:hAnsi="Arial" w:cs="Arial"/>
          <w:bCs/>
          <w:color w:val="000000"/>
          <w:sz w:val="22"/>
          <w:szCs w:val="22"/>
          <w:lang w:eastAsia="es-CL"/>
        </w:rPr>
        <w:t>pagos que ordena el cliente.</w:t>
      </w:r>
    </w:p>
    <w:p w:rsidR="00081F1C" w:rsidRPr="00054A45" w:rsidRDefault="00054A45" w:rsidP="00054A45">
      <w:pPr>
        <w:shd w:val="clear" w:color="auto" w:fill="FFFFFF"/>
        <w:spacing w:before="679" w:after="408" w:line="288" w:lineRule="atLeast"/>
        <w:ind w:left="360"/>
        <w:jc w:val="both"/>
        <w:outlineLvl w:val="1"/>
        <w:rPr>
          <w:rFonts w:ascii="Arial" w:hAnsi="Arial" w:cs="Arial"/>
          <w:bCs/>
          <w:color w:val="000000"/>
          <w:lang w:val="es-CL" w:eastAsia="es-CL"/>
        </w:rPr>
      </w:pPr>
      <w:r>
        <w:rPr>
          <w:rFonts w:ascii="Arial" w:hAnsi="Arial" w:cs="Arial"/>
          <w:bCs/>
          <w:noProof/>
          <w:color w:val="000000"/>
          <w:lang w:eastAsia="es-ES"/>
        </w:rPr>
        <w:drawing>
          <wp:inline distT="0" distB="0" distL="0" distR="0">
            <wp:extent cx="2204660" cy="1671885"/>
            <wp:effectExtent l="19050" t="0" r="514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duotone>
                        <a:prstClr val="black"/>
                        <a:srgbClr val="D9C3A5">
                          <a:tint val="50000"/>
                          <a:satMod val="180000"/>
                        </a:srgbClr>
                      </a:duotone>
                    </a:blip>
                    <a:srcRect/>
                    <a:stretch>
                      <a:fillRect/>
                    </a:stretch>
                  </pic:blipFill>
                  <pic:spPr bwMode="auto">
                    <a:xfrm>
                      <a:off x="0" y="0"/>
                      <a:ext cx="2207266" cy="1673861"/>
                    </a:xfrm>
                    <a:prstGeom prst="rect">
                      <a:avLst/>
                    </a:prstGeom>
                    <a:noFill/>
                    <a:ln w="9525">
                      <a:noFill/>
                      <a:miter lim="800000"/>
                      <a:headEnd/>
                      <a:tailEnd/>
                    </a:ln>
                  </pic:spPr>
                </pic:pic>
              </a:graphicData>
            </a:graphic>
          </wp:inline>
        </w:drawing>
      </w:r>
    </w:p>
    <w:p w:rsidR="00931D64" w:rsidRPr="007036EA" w:rsidRDefault="00174125" w:rsidP="00931D64">
      <w:pPr>
        <w:autoSpaceDE w:val="0"/>
        <w:autoSpaceDN w:val="0"/>
        <w:adjustRightInd w:val="0"/>
        <w:rPr>
          <w:sz w:val="24"/>
          <w:szCs w:val="24"/>
          <w:lang w:val="es-CL"/>
        </w:rPr>
      </w:pPr>
      <w:r w:rsidRPr="00174125">
        <w:rPr>
          <w:noProof/>
          <w:sz w:val="24"/>
          <w:szCs w:val="24"/>
          <w:lang w:val="es-CL" w:eastAsia="es-CL"/>
        </w:rPr>
        <w:lastRenderedPageBreak/>
        <w:pict>
          <v:roundrect id="_x0000_s1030" style="position:absolute;margin-left:274.05pt;margin-top:13.4pt;width:74.7pt;height:22.4pt;z-index:251662336" arcsize="10923f" fillcolor="white [3201]" strokecolor="#4f81bd [3204]" strokeweight="2.5pt">
            <v:shadow color="#868686"/>
            <v:textbox>
              <w:txbxContent>
                <w:p w:rsidR="005D433C" w:rsidRPr="005D433C" w:rsidRDefault="005D433C" w:rsidP="005D433C">
                  <w:pPr>
                    <w:jc w:val="center"/>
                    <w:rPr>
                      <w:b/>
                      <w:lang w:val="es-CL"/>
                    </w:rPr>
                  </w:pPr>
                  <w:r w:rsidRPr="005D433C">
                    <w:rPr>
                      <w:rFonts w:ascii="Arial" w:hAnsi="Arial" w:cs="Arial"/>
                      <w:b/>
                      <w:lang w:val="es-CL"/>
                    </w:rPr>
                    <w:t>ABONO</w:t>
                  </w:r>
                </w:p>
              </w:txbxContent>
            </v:textbox>
          </v:roundrect>
        </w:pict>
      </w:r>
      <w:r w:rsidRPr="00174125">
        <w:rPr>
          <w:noProof/>
          <w:sz w:val="24"/>
          <w:szCs w:val="24"/>
          <w:lang w:val="es-CL" w:eastAsia="es-CL"/>
        </w:rPr>
        <w:pict>
          <v:roundrect id="_x0000_s1029" style="position:absolute;margin-left:52.85pt;margin-top:13.4pt;width:74.7pt;height:22.4pt;z-index:251661312" arcsize="10923f" fillcolor="white [3201]" strokecolor="#c0504d [3205]" strokeweight="2.5pt">
            <v:shadow color="#868686"/>
            <v:textbox>
              <w:txbxContent>
                <w:p w:rsidR="005D433C" w:rsidRPr="005D433C" w:rsidRDefault="005D433C" w:rsidP="005D433C">
                  <w:pPr>
                    <w:jc w:val="center"/>
                    <w:rPr>
                      <w:rFonts w:ascii="Arial" w:hAnsi="Arial" w:cs="Arial"/>
                      <w:b/>
                      <w:lang w:val="es-CL"/>
                    </w:rPr>
                  </w:pPr>
                  <w:r w:rsidRPr="005D433C">
                    <w:rPr>
                      <w:rFonts w:ascii="Arial" w:hAnsi="Arial" w:cs="Arial"/>
                      <w:b/>
                      <w:lang w:val="es-CL"/>
                    </w:rPr>
                    <w:t>CARGO</w:t>
                  </w:r>
                </w:p>
              </w:txbxContent>
            </v:textbox>
          </v:roundrect>
        </w:pict>
      </w:r>
    </w:p>
    <w:p w:rsidR="003C7C63" w:rsidRDefault="00174125">
      <w:pPr>
        <w:rPr>
          <w:sz w:val="24"/>
          <w:szCs w:val="24"/>
          <w:lang w:val="es-ES_tradnl"/>
        </w:rPr>
      </w:pPr>
      <w:r w:rsidRPr="00174125">
        <w:rPr>
          <w:noProof/>
          <w:sz w:val="24"/>
          <w:szCs w:val="24"/>
          <w:lang w:val="es-CL" w:eastAsia="es-CL"/>
        </w:rPr>
        <w:pict>
          <v:roundrect id="_x0000_s1028" style="position:absolute;margin-left:241.45pt;margin-top:33.55pt;width:148.05pt;height:123.6pt;z-index:251660288" arcsize="10923f" fillcolor="white [3201]" strokecolor="#f79646 [3209]" strokeweight="2.5pt">
            <v:shadow color="#868686"/>
            <v:textbox style="mso-next-textbox:#_x0000_s1028">
              <w:txbxContent>
                <w:p w:rsidR="00C6236A" w:rsidRPr="00C6236A" w:rsidRDefault="00C6236A" w:rsidP="00C6236A">
                  <w:pPr>
                    <w:pStyle w:val="Ttulo2"/>
                    <w:jc w:val="center"/>
                    <w:rPr>
                      <w:rFonts w:ascii="Arial" w:hAnsi="Arial" w:cs="Arial"/>
                      <w:b w:val="0"/>
                      <w:sz w:val="20"/>
                      <w:szCs w:val="20"/>
                    </w:rPr>
                  </w:pPr>
                  <w:r>
                    <w:rPr>
                      <w:rFonts w:ascii="Arial" w:hAnsi="Arial" w:cs="Arial"/>
                      <w:b w:val="0"/>
                      <w:sz w:val="20"/>
                      <w:szCs w:val="20"/>
                    </w:rPr>
                    <w:t>R</w:t>
                  </w:r>
                  <w:r w:rsidRPr="00C6236A">
                    <w:rPr>
                      <w:rFonts w:ascii="Arial" w:hAnsi="Arial" w:cs="Arial"/>
                      <w:b w:val="0"/>
                      <w:sz w:val="20"/>
                      <w:szCs w:val="20"/>
                    </w:rPr>
                    <w:t>epresenta una entrada de dinero a la cuenta</w:t>
                  </w:r>
                  <w:r w:rsidRPr="00C6236A">
                    <w:rPr>
                      <w:rFonts w:ascii="Arial" w:hAnsi="Arial" w:cs="Arial"/>
                      <w:b w:val="0"/>
                    </w:rPr>
                    <w:t xml:space="preserve"> </w:t>
                  </w:r>
                  <w:r w:rsidRPr="00C6236A">
                    <w:rPr>
                      <w:rFonts w:ascii="Arial" w:hAnsi="Arial" w:cs="Arial"/>
                      <w:b w:val="0"/>
                      <w:sz w:val="20"/>
                      <w:szCs w:val="20"/>
                    </w:rPr>
                    <w:t>corriente, ya sea por un</w:t>
                  </w:r>
                  <w:r w:rsidRPr="00C6236A">
                    <w:rPr>
                      <w:rFonts w:ascii="Arial" w:hAnsi="Arial" w:cs="Arial"/>
                      <w:b w:val="0"/>
                      <w:lang w:val="es-ES_tradnl"/>
                    </w:rPr>
                    <w:t xml:space="preserve"> </w:t>
                  </w:r>
                  <w:r w:rsidRPr="00C6236A">
                    <w:rPr>
                      <w:rFonts w:ascii="Arial" w:hAnsi="Arial" w:cs="Arial"/>
                      <w:b w:val="0"/>
                      <w:sz w:val="20"/>
                      <w:szCs w:val="20"/>
                    </w:rPr>
                    <w:t>trasferencia de algún cliente</w:t>
                  </w:r>
                  <w:r w:rsidRPr="00C6236A">
                    <w:rPr>
                      <w:rFonts w:ascii="Arial" w:hAnsi="Arial" w:cs="Arial"/>
                      <w:b w:val="0"/>
                    </w:rPr>
                    <w:t xml:space="preserve"> </w:t>
                  </w:r>
                  <w:r w:rsidRPr="00C6236A">
                    <w:rPr>
                      <w:rFonts w:ascii="Arial" w:hAnsi="Arial" w:cs="Arial"/>
                      <w:b w:val="0"/>
                      <w:sz w:val="20"/>
                      <w:szCs w:val="20"/>
                    </w:rPr>
                    <w:t>pagando una factura, por</w:t>
                  </w:r>
                  <w:r w:rsidRPr="00C6236A">
                    <w:rPr>
                      <w:rFonts w:ascii="Arial" w:hAnsi="Arial" w:cs="Arial"/>
                      <w:b w:val="0"/>
                    </w:rPr>
                    <w:t xml:space="preserve"> </w:t>
                  </w:r>
                  <w:r w:rsidRPr="00C6236A">
                    <w:rPr>
                      <w:rFonts w:ascii="Arial" w:hAnsi="Arial" w:cs="Arial"/>
                      <w:b w:val="0"/>
                      <w:sz w:val="20"/>
                      <w:szCs w:val="20"/>
                    </w:rPr>
                    <w:t>un depósito en</w:t>
                  </w:r>
                  <w:r>
                    <w:rPr>
                      <w:rFonts w:ascii="Arial" w:hAnsi="Arial" w:cs="Arial"/>
                      <w:b w:val="0"/>
                      <w:sz w:val="20"/>
                      <w:szCs w:val="20"/>
                    </w:rPr>
                    <w:t xml:space="preserve"> </w:t>
                  </w:r>
                  <w:r w:rsidRPr="00C6236A">
                    <w:rPr>
                      <w:rFonts w:ascii="Arial" w:hAnsi="Arial" w:cs="Arial"/>
                      <w:b w:val="0"/>
                      <w:sz w:val="20"/>
                      <w:szCs w:val="20"/>
                    </w:rPr>
                    <w:t>dinero en efectivo o cheques o por préstamo solicitado al</w:t>
                  </w:r>
                  <w:r w:rsidRPr="00C6236A">
                    <w:rPr>
                      <w:rFonts w:ascii="Arial" w:hAnsi="Arial" w:cs="Arial"/>
                      <w:b w:val="0"/>
                    </w:rPr>
                    <w:t xml:space="preserve"> </w:t>
                  </w:r>
                  <w:r w:rsidRPr="00C6236A">
                    <w:rPr>
                      <w:rFonts w:ascii="Arial" w:hAnsi="Arial" w:cs="Arial"/>
                      <w:b w:val="0"/>
                      <w:sz w:val="20"/>
                      <w:szCs w:val="20"/>
                    </w:rPr>
                    <w:t>banco.</w:t>
                  </w:r>
                  <w:r>
                    <w:t xml:space="preserve">  </w:t>
                  </w:r>
                </w:p>
              </w:txbxContent>
            </v:textbox>
          </v:roundrect>
        </w:pict>
      </w:r>
      <w:r w:rsidRPr="00174125">
        <w:rPr>
          <w:noProof/>
          <w:sz w:val="24"/>
          <w:szCs w:val="24"/>
          <w:lang w:val="es-CL" w:eastAsia="es-CL"/>
        </w:rPr>
        <w:pict>
          <v:roundrect id="_x0000_s1027" style="position:absolute;margin-left:20.25pt;margin-top:33.55pt;width:148.05pt;height:87.6pt;z-index:251659264" arcsize="10923f" fillcolor="white [3201]" strokecolor="#9bbb59 [3206]" strokeweight="2.5pt">
            <v:shadow color="#868686"/>
            <v:textbox style="mso-next-textbox:#_x0000_s1027">
              <w:txbxContent>
                <w:p w:rsidR="005D433C" w:rsidRPr="00C6236A" w:rsidRDefault="00C6236A" w:rsidP="00C6236A">
                  <w:pPr>
                    <w:jc w:val="center"/>
                    <w:rPr>
                      <w:rFonts w:ascii="Arial" w:hAnsi="Arial" w:cs="Arial"/>
                      <w:lang w:val="es-ES_tradnl"/>
                    </w:rPr>
                  </w:pPr>
                  <w:r w:rsidRPr="00C6236A">
                    <w:rPr>
                      <w:rFonts w:ascii="Arial" w:hAnsi="Arial" w:cs="Arial"/>
                      <w:lang w:val="es-ES_tradnl"/>
                    </w:rPr>
                    <w:t>R</w:t>
                  </w:r>
                  <w:r w:rsidR="005D433C" w:rsidRPr="00C6236A">
                    <w:rPr>
                      <w:rFonts w:ascii="Arial" w:hAnsi="Arial" w:cs="Arial"/>
                      <w:lang w:val="es-ES_tradnl"/>
                    </w:rPr>
                    <w:t>epresenta una disminución en la cuenta corriente producto de un pago realizado por el banco, ya sea el pago de un cheque girado por ejemplo a</w:t>
                  </w:r>
                </w:p>
                <w:p w:rsidR="005D433C" w:rsidRDefault="005D433C" w:rsidP="00C6236A">
                  <w:pPr>
                    <w:jc w:val="center"/>
                    <w:rPr>
                      <w:lang w:val="es-ES_tradnl"/>
                    </w:rPr>
                  </w:pPr>
                  <w:proofErr w:type="gramStart"/>
                  <w:r w:rsidRPr="00C6236A">
                    <w:rPr>
                      <w:rFonts w:ascii="Arial" w:hAnsi="Arial" w:cs="Arial"/>
                      <w:lang w:val="es-ES_tradnl"/>
                    </w:rPr>
                    <w:t>un</w:t>
                  </w:r>
                  <w:proofErr w:type="gramEnd"/>
                  <w:r w:rsidRPr="00C6236A">
                    <w:rPr>
                      <w:rFonts w:ascii="Arial" w:hAnsi="Arial" w:cs="Arial"/>
                      <w:lang w:val="es-ES_tradnl"/>
                    </w:rPr>
                    <w:t xml:space="preserve"> proveedor o por un cargo</w:t>
                  </w:r>
                  <w:r>
                    <w:rPr>
                      <w:lang w:val="es-ES_tradnl"/>
                    </w:rPr>
                    <w:t xml:space="preserve"> del banco, por ejemplo el cobro de la</w:t>
                  </w:r>
                </w:p>
                <w:p w:rsidR="005D433C" w:rsidRDefault="005D433C" w:rsidP="005D433C">
                  <w:pPr>
                    <w:jc w:val="both"/>
                    <w:rPr>
                      <w:lang w:val="es-ES_tradnl"/>
                    </w:rPr>
                  </w:pPr>
                  <w:r>
                    <w:rPr>
                      <w:lang w:val="es-ES_tradnl"/>
                    </w:rPr>
                    <w:t xml:space="preserve">              </w:t>
                  </w:r>
                  <w:proofErr w:type="gramStart"/>
                  <w:r>
                    <w:rPr>
                      <w:lang w:val="es-ES_tradnl"/>
                    </w:rPr>
                    <w:t>comisión</w:t>
                  </w:r>
                  <w:proofErr w:type="gramEnd"/>
                  <w:r>
                    <w:rPr>
                      <w:lang w:val="es-ES_tradnl"/>
                    </w:rPr>
                    <w:t xml:space="preserve"> por mantención de la cuenta corriente.</w:t>
                  </w:r>
                </w:p>
                <w:p w:rsidR="005D433C" w:rsidRPr="005D433C" w:rsidRDefault="005D433C">
                  <w:pPr>
                    <w:rPr>
                      <w:lang w:val="es-ES_tradnl"/>
                    </w:rPr>
                  </w:pPr>
                </w:p>
              </w:txbxContent>
            </v:textbox>
          </v:roundrect>
        </w:pict>
      </w: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Pr="003C7C63" w:rsidRDefault="003C7C63" w:rsidP="003C7C63">
      <w:pPr>
        <w:rPr>
          <w:sz w:val="24"/>
          <w:szCs w:val="24"/>
          <w:lang w:val="es-ES_tradnl"/>
        </w:rPr>
      </w:pPr>
    </w:p>
    <w:p w:rsidR="003C7C63" w:rsidRDefault="003C7C63" w:rsidP="003C7C63">
      <w:pPr>
        <w:rPr>
          <w:sz w:val="24"/>
          <w:szCs w:val="24"/>
          <w:lang w:val="es-ES_tradnl"/>
        </w:rPr>
      </w:pPr>
    </w:p>
    <w:p w:rsidR="00CD2824" w:rsidRDefault="00CD2824" w:rsidP="00CD2824">
      <w:pPr>
        <w:pBdr>
          <w:top w:val="single" w:sz="4" w:space="1" w:color="auto"/>
          <w:left w:val="single" w:sz="4" w:space="4" w:color="auto"/>
          <w:bottom w:val="single" w:sz="4" w:space="1" w:color="auto"/>
          <w:right w:val="single" w:sz="4" w:space="4" w:color="auto"/>
        </w:pBdr>
        <w:shd w:val="clear" w:color="auto" w:fill="FFFFFF"/>
        <w:spacing w:beforeAutospacing="1" w:afterAutospacing="1"/>
        <w:outlineLvl w:val="1"/>
        <w:rPr>
          <w:rFonts w:ascii="Arial" w:hAnsi="Arial" w:cs="Arial"/>
          <w:color w:val="111111"/>
          <w:sz w:val="28"/>
          <w:szCs w:val="28"/>
          <w:lang w:val="es-CL" w:eastAsia="es-CL"/>
        </w:rPr>
      </w:pPr>
      <w:r w:rsidRPr="00CD2824">
        <w:rPr>
          <w:rFonts w:ascii="Arial" w:hAnsi="Arial" w:cs="Arial"/>
          <w:color w:val="111111"/>
          <w:sz w:val="28"/>
          <w:szCs w:val="28"/>
          <w:highlight w:val="yellow"/>
          <w:lang w:val="es-CL" w:eastAsia="es-CL"/>
        </w:rPr>
        <w:t>Vamos a definir conceptos básicos para elaborar una conciliación</w:t>
      </w:r>
    </w:p>
    <w:p w:rsidR="00931D64" w:rsidRDefault="00CD2824" w:rsidP="00CD2824">
      <w:pPr>
        <w:rPr>
          <w:rFonts w:ascii="Arial" w:hAnsi="Arial" w:cs="Arial"/>
          <w:sz w:val="28"/>
          <w:szCs w:val="28"/>
          <w:lang w:val="es-CL" w:eastAsia="es-CL"/>
        </w:rPr>
      </w:pPr>
      <w:r>
        <w:rPr>
          <w:rFonts w:ascii="Arial" w:hAnsi="Arial" w:cs="Arial"/>
          <w:sz w:val="28"/>
          <w:szCs w:val="28"/>
          <w:lang w:val="es-CL" w:eastAsia="es-CL"/>
        </w:rPr>
        <w:t>Contesta más abajo.</w:t>
      </w:r>
    </w:p>
    <w:p w:rsidR="004B1B95" w:rsidRDefault="004B1B95" w:rsidP="00CD2824">
      <w:pPr>
        <w:rPr>
          <w:rFonts w:ascii="Arial" w:hAnsi="Arial" w:cs="Arial"/>
          <w:sz w:val="28"/>
          <w:szCs w:val="28"/>
          <w:lang w:val="es-CL" w:eastAsia="es-CL"/>
        </w:rPr>
      </w:pPr>
    </w:p>
    <w:p w:rsidR="00CD2824" w:rsidRDefault="00CD2824" w:rsidP="00CD2824">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Banco o Entidad Financiera:</w:t>
      </w:r>
    </w:p>
    <w:p w:rsidR="00CD2824" w:rsidRDefault="00CD2824" w:rsidP="00CD2824">
      <w:pPr>
        <w:rPr>
          <w:rFonts w:ascii="Arial" w:hAnsi="Arial" w:cs="Arial"/>
          <w:sz w:val="28"/>
          <w:szCs w:val="28"/>
          <w:lang w:val="es-CL" w:eastAsia="es-CL"/>
        </w:rPr>
      </w:pPr>
    </w:p>
    <w:p w:rsidR="00CD2824" w:rsidRDefault="00CD2824" w:rsidP="00CD2824">
      <w:pPr>
        <w:rPr>
          <w:rFonts w:ascii="Arial" w:hAnsi="Arial" w:cs="Arial"/>
          <w:sz w:val="28"/>
          <w:szCs w:val="28"/>
          <w:lang w:val="es-CL" w:eastAsia="es-CL"/>
        </w:rPr>
      </w:pPr>
    </w:p>
    <w:p w:rsidR="00CD2824" w:rsidRDefault="00CD2824" w:rsidP="00CD2824">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Tasa de Interés:</w:t>
      </w:r>
    </w:p>
    <w:p w:rsidR="00CD2824" w:rsidRDefault="00CD2824" w:rsidP="00CD2824">
      <w:pPr>
        <w:rPr>
          <w:rFonts w:ascii="Arial" w:hAnsi="Arial" w:cs="Arial"/>
          <w:sz w:val="28"/>
          <w:szCs w:val="28"/>
          <w:lang w:val="es-CL" w:eastAsia="es-CL"/>
        </w:rPr>
      </w:pPr>
    </w:p>
    <w:p w:rsidR="00CD2824" w:rsidRDefault="00CD2824" w:rsidP="00CD2824">
      <w:pPr>
        <w:rPr>
          <w:rFonts w:ascii="Arial" w:hAnsi="Arial" w:cs="Arial"/>
          <w:sz w:val="28"/>
          <w:szCs w:val="28"/>
          <w:lang w:val="es-CL" w:eastAsia="es-CL"/>
        </w:rPr>
      </w:pPr>
    </w:p>
    <w:p w:rsidR="00CD2824" w:rsidRDefault="00FB0C69" w:rsidP="00CD2824">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Depósitos:</w:t>
      </w:r>
    </w:p>
    <w:p w:rsidR="00FB0C69" w:rsidRDefault="00FB0C69" w:rsidP="00FB0C69">
      <w:pPr>
        <w:pStyle w:val="Prrafodelista"/>
        <w:rPr>
          <w:rFonts w:ascii="Arial" w:hAnsi="Arial" w:cs="Arial"/>
          <w:sz w:val="28"/>
          <w:szCs w:val="28"/>
          <w:lang w:val="es-CL" w:eastAsia="es-CL"/>
        </w:rPr>
      </w:pPr>
    </w:p>
    <w:p w:rsidR="00FB0C69" w:rsidRDefault="00FB0C69" w:rsidP="00FB0C69">
      <w:pPr>
        <w:pStyle w:val="Prrafodelista"/>
        <w:rPr>
          <w:rFonts w:ascii="Arial" w:hAnsi="Arial" w:cs="Arial"/>
          <w:sz w:val="28"/>
          <w:szCs w:val="28"/>
          <w:lang w:val="es-CL" w:eastAsia="es-CL"/>
        </w:rPr>
      </w:pPr>
    </w:p>
    <w:p w:rsidR="00FB0C69" w:rsidRDefault="00FB0C69" w:rsidP="00FB0C69">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Transferencias Bancarias</w:t>
      </w:r>
    </w:p>
    <w:p w:rsidR="00FB0C69" w:rsidRDefault="00FB0C69" w:rsidP="00FB0C69">
      <w:pPr>
        <w:rPr>
          <w:rFonts w:ascii="Arial" w:hAnsi="Arial" w:cs="Arial"/>
          <w:sz w:val="28"/>
          <w:szCs w:val="28"/>
          <w:lang w:val="es-CL" w:eastAsia="es-CL"/>
        </w:rPr>
      </w:pPr>
    </w:p>
    <w:p w:rsidR="00FB0C69" w:rsidRDefault="00FB0C69" w:rsidP="00FB0C69">
      <w:pPr>
        <w:rPr>
          <w:rFonts w:ascii="Arial" w:hAnsi="Arial" w:cs="Arial"/>
          <w:sz w:val="28"/>
          <w:szCs w:val="28"/>
          <w:lang w:val="es-CL" w:eastAsia="es-CL"/>
        </w:rPr>
      </w:pPr>
    </w:p>
    <w:p w:rsidR="00FB0C69" w:rsidRDefault="004B1B95" w:rsidP="00FB0C69">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Cheques:</w:t>
      </w:r>
    </w:p>
    <w:p w:rsidR="004B1B95" w:rsidRDefault="004B1B95" w:rsidP="004B1B95">
      <w:pPr>
        <w:rPr>
          <w:rFonts w:ascii="Arial" w:hAnsi="Arial" w:cs="Arial"/>
          <w:sz w:val="28"/>
          <w:szCs w:val="28"/>
          <w:lang w:val="es-CL" w:eastAsia="es-CL"/>
        </w:rPr>
      </w:pPr>
    </w:p>
    <w:p w:rsidR="004B1B95" w:rsidRDefault="004B1B95" w:rsidP="004B1B95">
      <w:pPr>
        <w:rPr>
          <w:rFonts w:ascii="Arial" w:hAnsi="Arial" w:cs="Arial"/>
          <w:sz w:val="28"/>
          <w:szCs w:val="28"/>
          <w:lang w:val="es-CL" w:eastAsia="es-CL"/>
        </w:rPr>
      </w:pPr>
    </w:p>
    <w:p w:rsidR="004B1B95" w:rsidRDefault="004B1B95" w:rsidP="004B1B95">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Cheques Devueltos</w:t>
      </w:r>
    </w:p>
    <w:p w:rsidR="004B1B95" w:rsidRDefault="004B1B95" w:rsidP="004B1B95">
      <w:pPr>
        <w:rPr>
          <w:rFonts w:ascii="Arial" w:hAnsi="Arial" w:cs="Arial"/>
          <w:sz w:val="28"/>
          <w:szCs w:val="28"/>
          <w:lang w:val="es-CL" w:eastAsia="es-CL"/>
        </w:rPr>
      </w:pPr>
    </w:p>
    <w:p w:rsidR="004B1B95" w:rsidRDefault="004B1B95" w:rsidP="004B1B95">
      <w:pPr>
        <w:rPr>
          <w:rFonts w:ascii="Arial" w:hAnsi="Arial" w:cs="Arial"/>
          <w:sz w:val="28"/>
          <w:szCs w:val="28"/>
          <w:lang w:val="es-CL" w:eastAsia="es-CL"/>
        </w:rPr>
      </w:pPr>
    </w:p>
    <w:p w:rsidR="004B1B95" w:rsidRDefault="004B1B95" w:rsidP="004B1B95">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Nota de Crédito:</w:t>
      </w:r>
    </w:p>
    <w:p w:rsidR="004B1B95" w:rsidRDefault="004B1B95" w:rsidP="004B1B95">
      <w:pPr>
        <w:rPr>
          <w:rFonts w:ascii="Arial" w:hAnsi="Arial" w:cs="Arial"/>
          <w:sz w:val="28"/>
          <w:szCs w:val="28"/>
          <w:lang w:val="es-CL" w:eastAsia="es-CL"/>
        </w:rPr>
      </w:pPr>
    </w:p>
    <w:p w:rsidR="004B1B95" w:rsidRDefault="004B1B95" w:rsidP="004B1B95">
      <w:pPr>
        <w:rPr>
          <w:rFonts w:ascii="Arial" w:hAnsi="Arial" w:cs="Arial"/>
          <w:sz w:val="28"/>
          <w:szCs w:val="28"/>
          <w:lang w:val="es-CL" w:eastAsia="es-CL"/>
        </w:rPr>
      </w:pPr>
    </w:p>
    <w:p w:rsidR="004B1B95" w:rsidRDefault="004B1B95" w:rsidP="004B1B95">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Nota de Débito:</w:t>
      </w:r>
    </w:p>
    <w:p w:rsidR="004B1B95" w:rsidRDefault="004B1B95" w:rsidP="004B1B95">
      <w:pPr>
        <w:rPr>
          <w:rFonts w:ascii="Arial" w:hAnsi="Arial" w:cs="Arial"/>
          <w:sz w:val="28"/>
          <w:szCs w:val="28"/>
          <w:lang w:val="es-CL" w:eastAsia="es-CL"/>
        </w:rPr>
      </w:pPr>
    </w:p>
    <w:p w:rsidR="004B1B95" w:rsidRDefault="004B1B95" w:rsidP="004B1B95">
      <w:pPr>
        <w:rPr>
          <w:rFonts w:ascii="Arial" w:hAnsi="Arial" w:cs="Arial"/>
          <w:sz w:val="28"/>
          <w:szCs w:val="28"/>
          <w:lang w:val="es-CL" w:eastAsia="es-CL"/>
        </w:rPr>
      </w:pPr>
    </w:p>
    <w:p w:rsidR="004B1B95" w:rsidRDefault="004B1B95" w:rsidP="004B1B95">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Conciliación Bancaria</w:t>
      </w:r>
    </w:p>
    <w:p w:rsidR="00D84003" w:rsidRDefault="00D84003" w:rsidP="00D84003">
      <w:pPr>
        <w:rPr>
          <w:rFonts w:ascii="Arial" w:hAnsi="Arial" w:cs="Arial"/>
          <w:sz w:val="28"/>
          <w:szCs w:val="28"/>
          <w:lang w:val="es-CL" w:eastAsia="es-CL"/>
        </w:rPr>
      </w:pPr>
    </w:p>
    <w:p w:rsidR="00D84003" w:rsidRDefault="00D84003" w:rsidP="00D84003">
      <w:pPr>
        <w:rPr>
          <w:rFonts w:ascii="Arial" w:hAnsi="Arial" w:cs="Arial"/>
          <w:sz w:val="28"/>
          <w:szCs w:val="28"/>
          <w:lang w:val="es-CL" w:eastAsia="es-CL"/>
        </w:rPr>
      </w:pPr>
    </w:p>
    <w:p w:rsidR="00D84003" w:rsidRDefault="00D84003" w:rsidP="00D84003">
      <w:pPr>
        <w:pStyle w:val="Prrafodelista"/>
        <w:numPr>
          <w:ilvl w:val="0"/>
          <w:numId w:val="7"/>
        </w:numPr>
        <w:rPr>
          <w:rFonts w:ascii="Arial" w:hAnsi="Arial" w:cs="Arial"/>
          <w:sz w:val="28"/>
          <w:szCs w:val="28"/>
          <w:lang w:val="es-CL" w:eastAsia="es-CL"/>
        </w:rPr>
      </w:pPr>
      <w:r w:rsidRPr="00D84003">
        <w:rPr>
          <w:rFonts w:ascii="Arial" w:hAnsi="Arial" w:cs="Arial"/>
          <w:sz w:val="28"/>
          <w:szCs w:val="28"/>
          <w:lang w:val="es-CL" w:eastAsia="es-CL"/>
        </w:rPr>
        <w:t>Libro auxiliar de bancos</w:t>
      </w:r>
      <w:r>
        <w:rPr>
          <w:rFonts w:ascii="Arial" w:hAnsi="Arial" w:cs="Arial"/>
          <w:sz w:val="28"/>
          <w:szCs w:val="28"/>
          <w:lang w:val="es-CL" w:eastAsia="es-CL"/>
        </w:rPr>
        <w:t>:</w:t>
      </w:r>
    </w:p>
    <w:p w:rsidR="00D84003" w:rsidRDefault="00D84003" w:rsidP="00D84003">
      <w:pPr>
        <w:rPr>
          <w:rFonts w:ascii="Arial" w:hAnsi="Arial" w:cs="Arial"/>
          <w:sz w:val="28"/>
          <w:szCs w:val="28"/>
          <w:lang w:val="es-CL" w:eastAsia="es-CL"/>
        </w:rPr>
      </w:pPr>
    </w:p>
    <w:p w:rsidR="00D84003" w:rsidRDefault="00D84003" w:rsidP="00D84003">
      <w:pPr>
        <w:rPr>
          <w:rFonts w:ascii="Arial" w:hAnsi="Arial" w:cs="Arial"/>
          <w:sz w:val="28"/>
          <w:szCs w:val="28"/>
          <w:lang w:val="es-CL" w:eastAsia="es-CL"/>
        </w:rPr>
      </w:pPr>
    </w:p>
    <w:p w:rsidR="00D84003" w:rsidRPr="00D84003" w:rsidRDefault="00D84003" w:rsidP="00D84003">
      <w:pPr>
        <w:pStyle w:val="Prrafodelista"/>
        <w:numPr>
          <w:ilvl w:val="0"/>
          <w:numId w:val="7"/>
        </w:numPr>
        <w:rPr>
          <w:rFonts w:ascii="Arial" w:hAnsi="Arial" w:cs="Arial"/>
          <w:sz w:val="28"/>
          <w:szCs w:val="28"/>
          <w:lang w:val="es-CL" w:eastAsia="es-CL"/>
        </w:rPr>
      </w:pPr>
      <w:r>
        <w:rPr>
          <w:rFonts w:ascii="Arial" w:hAnsi="Arial" w:cs="Arial"/>
          <w:sz w:val="28"/>
          <w:szCs w:val="28"/>
          <w:lang w:val="es-CL" w:eastAsia="es-CL"/>
        </w:rPr>
        <w:t>Asientos contables</w:t>
      </w:r>
    </w:p>
    <w:sectPr w:rsidR="00D84003" w:rsidRPr="00D84003" w:rsidSect="00931D64">
      <w:headerReference w:type="default" r:id="rId16"/>
      <w:footerReference w:type="default" r:id="rId1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17" w:rsidRDefault="00CD6417" w:rsidP="00A17558">
      <w:r>
        <w:separator/>
      </w:r>
    </w:p>
  </w:endnote>
  <w:endnote w:type="continuationSeparator" w:id="0">
    <w:p w:rsidR="00CD6417" w:rsidRDefault="00CD6417" w:rsidP="00A17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1698"/>
      <w:docPartObj>
        <w:docPartGallery w:val="Page Numbers (Bottom of Page)"/>
        <w:docPartUnique/>
      </w:docPartObj>
    </w:sdtPr>
    <w:sdtContent>
      <w:p w:rsidR="00F12066" w:rsidRDefault="00F12066" w:rsidP="00F12066">
        <w:pPr>
          <w:pStyle w:val="Piedepgina"/>
          <w:ind w:left="4419" w:firstLine="4419"/>
        </w:pPr>
        <w:fldSimple w:instr=" PAGE   \* MERGEFORMAT ">
          <w:r w:rsidR="00FF6744">
            <w:rPr>
              <w:noProof/>
            </w:rPr>
            <w:t>3</w:t>
          </w:r>
        </w:fldSimple>
      </w:p>
    </w:sdtContent>
  </w:sdt>
  <w:p w:rsidR="00F12066" w:rsidRDefault="00F120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17" w:rsidRDefault="00CD6417" w:rsidP="00A17558">
      <w:r>
        <w:separator/>
      </w:r>
    </w:p>
  </w:footnote>
  <w:footnote w:type="continuationSeparator" w:id="0">
    <w:p w:rsidR="00CD6417" w:rsidRDefault="00CD6417" w:rsidP="00A17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8" w:rsidRPr="00A17558" w:rsidRDefault="00A17558" w:rsidP="00A17558">
    <w:pPr>
      <w:jc w:val="center"/>
      <w:rPr>
        <w:rFonts w:ascii="Arial" w:hAnsi="Arial" w:cs="Arial"/>
        <w:b/>
      </w:rPr>
    </w:pPr>
    <w:r w:rsidRPr="00A17558">
      <w:rPr>
        <w:rFonts w:ascii="Arial" w:hAnsi="Arial" w:cs="Arial"/>
        <w:b/>
        <w:noProof/>
        <w:lang w:eastAsia="es-ES"/>
      </w:rPr>
      <w:drawing>
        <wp:anchor distT="0" distB="0" distL="114300" distR="114300" simplePos="0" relativeHeight="251659264" behindDoc="0" locked="0" layoutInCell="1" allowOverlap="1">
          <wp:simplePos x="0" y="0"/>
          <wp:positionH relativeFrom="column">
            <wp:posOffset>-474980</wp:posOffset>
          </wp:positionH>
          <wp:positionV relativeFrom="paragraph">
            <wp:posOffset>-156845</wp:posOffset>
          </wp:positionV>
          <wp:extent cx="1430020" cy="28448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30020" cy="284480"/>
                  </a:xfrm>
                  <a:prstGeom prst="rect">
                    <a:avLst/>
                  </a:prstGeom>
                  <a:noFill/>
                  <a:ln w="9525">
                    <a:noFill/>
                    <a:miter lim="800000"/>
                    <a:headEnd/>
                    <a:tailEnd/>
                  </a:ln>
                </pic:spPr>
              </pic:pic>
            </a:graphicData>
          </a:graphic>
        </wp:anchor>
      </w:drawing>
    </w:r>
    <w:r w:rsidR="00F12066">
      <w:rPr>
        <w:rFonts w:ascii="Arial" w:hAnsi="Arial" w:cs="Arial"/>
        <w:b/>
      </w:rPr>
      <w:t xml:space="preserve">                            </w:t>
    </w:r>
    <w:r w:rsidRPr="00A17558">
      <w:rPr>
        <w:rFonts w:ascii="Arial" w:hAnsi="Arial" w:cs="Arial"/>
        <w:b/>
      </w:rPr>
      <w:t>GUIA</w:t>
    </w:r>
    <w:r>
      <w:rPr>
        <w:rFonts w:ascii="Arial" w:hAnsi="Arial" w:cs="Arial"/>
        <w:b/>
      </w:rPr>
      <w:t xml:space="preserve"> N° 5</w:t>
    </w:r>
    <w:r w:rsidRPr="00A17558">
      <w:rPr>
        <w:rFonts w:ascii="Arial" w:hAnsi="Arial" w:cs="Arial"/>
        <w:b/>
      </w:rPr>
      <w:t xml:space="preserve"> CONTROL Y PROCESAMIENTO DE LA INFORMACIÓN CONTABLE CPIC</w:t>
    </w:r>
  </w:p>
  <w:p w:rsidR="00A17558" w:rsidRPr="00A17558" w:rsidRDefault="00A17558" w:rsidP="00A17558">
    <w:pPr>
      <w:jc w:val="center"/>
      <w:rPr>
        <w:rFonts w:ascii="Arial" w:hAnsi="Arial" w:cs="Arial"/>
        <w:b/>
      </w:rPr>
    </w:pPr>
    <w:r w:rsidRPr="00A17558">
      <w:rPr>
        <w:rFonts w:ascii="Arial" w:hAnsi="Arial" w:cs="Arial"/>
        <w:b/>
      </w:rPr>
      <w:t>III MEDIO D -CONTABILIDAD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F1C"/>
    <w:multiLevelType w:val="multilevel"/>
    <w:tmpl w:val="C27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F2BDB"/>
    <w:multiLevelType w:val="hybridMultilevel"/>
    <w:tmpl w:val="A3BA9D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6AE3496"/>
    <w:multiLevelType w:val="multilevel"/>
    <w:tmpl w:val="2856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10CE2"/>
    <w:multiLevelType w:val="hybridMultilevel"/>
    <w:tmpl w:val="01B835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928133C"/>
    <w:multiLevelType w:val="hybridMultilevel"/>
    <w:tmpl w:val="972E35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AA926C7"/>
    <w:multiLevelType w:val="hybridMultilevel"/>
    <w:tmpl w:val="2AC89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B524161"/>
    <w:multiLevelType w:val="hybridMultilevel"/>
    <w:tmpl w:val="1F323D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31D64"/>
    <w:rsid w:val="00054A45"/>
    <w:rsid w:val="00081F1C"/>
    <w:rsid w:val="00174125"/>
    <w:rsid w:val="001949A5"/>
    <w:rsid w:val="001F327A"/>
    <w:rsid w:val="002939CE"/>
    <w:rsid w:val="003C7C63"/>
    <w:rsid w:val="004B1B95"/>
    <w:rsid w:val="005179F2"/>
    <w:rsid w:val="005D433C"/>
    <w:rsid w:val="0069350A"/>
    <w:rsid w:val="007036EA"/>
    <w:rsid w:val="00741F6A"/>
    <w:rsid w:val="008F5DC1"/>
    <w:rsid w:val="00931D64"/>
    <w:rsid w:val="00956C74"/>
    <w:rsid w:val="00973B2C"/>
    <w:rsid w:val="00A17558"/>
    <w:rsid w:val="00A859E8"/>
    <w:rsid w:val="00B03CC3"/>
    <w:rsid w:val="00C2765C"/>
    <w:rsid w:val="00C6236A"/>
    <w:rsid w:val="00C81C5D"/>
    <w:rsid w:val="00CD2824"/>
    <w:rsid w:val="00CD6417"/>
    <w:rsid w:val="00D455D7"/>
    <w:rsid w:val="00D84003"/>
    <w:rsid w:val="00DB0907"/>
    <w:rsid w:val="00E30FE5"/>
    <w:rsid w:val="00F12066"/>
    <w:rsid w:val="00F412D8"/>
    <w:rsid w:val="00F66DBB"/>
    <w:rsid w:val="00FB0C69"/>
    <w:rsid w:val="00FD2246"/>
    <w:rsid w:val="00FF67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64"/>
    <w:pPr>
      <w:spacing w:after="0" w:line="240" w:lineRule="auto"/>
    </w:pPr>
    <w:rPr>
      <w:rFonts w:ascii="Times New Roman" w:eastAsia="Times New Roman" w:hAnsi="Times New Roman" w:cs="Times New Roman"/>
      <w:sz w:val="20"/>
      <w:szCs w:val="20"/>
      <w:lang w:val="es-ES" w:eastAsia="es-ES_tradnl"/>
    </w:rPr>
  </w:style>
  <w:style w:type="paragraph" w:styleId="Ttulo2">
    <w:name w:val="heading 2"/>
    <w:basedOn w:val="Normal"/>
    <w:link w:val="Ttulo2Car"/>
    <w:uiPriority w:val="9"/>
    <w:qFormat/>
    <w:rsid w:val="00931D64"/>
    <w:pPr>
      <w:spacing w:before="100" w:beforeAutospacing="1" w:after="100" w:afterAutospacing="1"/>
      <w:outlineLvl w:val="1"/>
    </w:pPr>
    <w:rPr>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64"/>
    <w:pPr>
      <w:ind w:left="720"/>
      <w:contextualSpacing/>
    </w:pPr>
  </w:style>
  <w:style w:type="character" w:customStyle="1" w:styleId="Ttulo2Car">
    <w:name w:val="Título 2 Car"/>
    <w:basedOn w:val="Fuentedeprrafopredeter"/>
    <w:link w:val="Ttulo2"/>
    <w:uiPriority w:val="9"/>
    <w:rsid w:val="00931D64"/>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931D64"/>
    <w:rPr>
      <w:b/>
      <w:bCs/>
    </w:rPr>
  </w:style>
  <w:style w:type="character" w:styleId="Hipervnculo">
    <w:name w:val="Hyperlink"/>
    <w:basedOn w:val="Fuentedeprrafopredeter"/>
    <w:uiPriority w:val="99"/>
    <w:semiHidden/>
    <w:unhideWhenUsed/>
    <w:rsid w:val="00931D64"/>
    <w:rPr>
      <w:color w:val="0000FF"/>
      <w:u w:val="single"/>
    </w:rPr>
  </w:style>
  <w:style w:type="character" w:styleId="nfasis">
    <w:name w:val="Emphasis"/>
    <w:basedOn w:val="Fuentedeprrafopredeter"/>
    <w:uiPriority w:val="20"/>
    <w:qFormat/>
    <w:rsid w:val="00931D64"/>
    <w:rPr>
      <w:i/>
      <w:iCs/>
    </w:rPr>
  </w:style>
  <w:style w:type="paragraph" w:styleId="NormalWeb">
    <w:name w:val="Normal (Web)"/>
    <w:basedOn w:val="Normal"/>
    <w:uiPriority w:val="99"/>
    <w:unhideWhenUsed/>
    <w:rsid w:val="0069350A"/>
    <w:pPr>
      <w:spacing w:before="100" w:beforeAutospacing="1" w:after="100" w:afterAutospacing="1"/>
    </w:pPr>
    <w:rPr>
      <w:sz w:val="24"/>
      <w:szCs w:val="24"/>
      <w:lang w:val="es-CL" w:eastAsia="es-CL"/>
    </w:rPr>
  </w:style>
  <w:style w:type="paragraph" w:styleId="Encabezado">
    <w:name w:val="header"/>
    <w:basedOn w:val="Normal"/>
    <w:link w:val="EncabezadoCar"/>
    <w:uiPriority w:val="99"/>
    <w:unhideWhenUsed/>
    <w:rsid w:val="00A17558"/>
    <w:pPr>
      <w:tabs>
        <w:tab w:val="center" w:pos="4419"/>
        <w:tab w:val="right" w:pos="8838"/>
      </w:tabs>
    </w:pPr>
  </w:style>
  <w:style w:type="character" w:customStyle="1" w:styleId="EncabezadoCar">
    <w:name w:val="Encabezado Car"/>
    <w:basedOn w:val="Fuentedeprrafopredeter"/>
    <w:link w:val="Encabezado"/>
    <w:uiPriority w:val="99"/>
    <w:rsid w:val="00A17558"/>
    <w:rPr>
      <w:rFonts w:ascii="Times New Roman" w:eastAsia="Times New Roman" w:hAnsi="Times New Roman" w:cs="Times New Roman"/>
      <w:sz w:val="20"/>
      <w:szCs w:val="20"/>
      <w:lang w:val="es-ES" w:eastAsia="es-ES_tradnl"/>
    </w:rPr>
  </w:style>
  <w:style w:type="paragraph" w:styleId="Piedepgina">
    <w:name w:val="footer"/>
    <w:basedOn w:val="Normal"/>
    <w:link w:val="PiedepginaCar"/>
    <w:uiPriority w:val="99"/>
    <w:unhideWhenUsed/>
    <w:rsid w:val="00A17558"/>
    <w:pPr>
      <w:tabs>
        <w:tab w:val="center" w:pos="4419"/>
        <w:tab w:val="right" w:pos="8838"/>
      </w:tabs>
    </w:pPr>
  </w:style>
  <w:style w:type="character" w:customStyle="1" w:styleId="PiedepginaCar">
    <w:name w:val="Pie de página Car"/>
    <w:basedOn w:val="Fuentedeprrafopredeter"/>
    <w:link w:val="Piedepgina"/>
    <w:uiPriority w:val="99"/>
    <w:rsid w:val="00A17558"/>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17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558"/>
    <w:rPr>
      <w:rFonts w:ascii="Tahoma" w:eastAsia="Times New Roman" w:hAnsi="Tahoma" w:cs="Tahoma"/>
      <w:sz w:val="16"/>
      <w:szCs w:val="16"/>
      <w:lang w:val="es-ES" w:eastAsia="es-ES_tradnl"/>
    </w:rPr>
  </w:style>
</w:styles>
</file>

<file path=word/webSettings.xml><?xml version="1.0" encoding="utf-8"?>
<w:webSettings xmlns:r="http://schemas.openxmlformats.org/officeDocument/2006/relationships" xmlns:w="http://schemas.openxmlformats.org/wordprocessingml/2006/main">
  <w:divs>
    <w:div w:id="21900224">
      <w:bodyDiv w:val="1"/>
      <w:marLeft w:val="0"/>
      <w:marRight w:val="0"/>
      <w:marTop w:val="0"/>
      <w:marBottom w:val="0"/>
      <w:divBdr>
        <w:top w:val="none" w:sz="0" w:space="0" w:color="auto"/>
        <w:left w:val="none" w:sz="0" w:space="0" w:color="auto"/>
        <w:bottom w:val="none" w:sz="0" w:space="0" w:color="auto"/>
        <w:right w:val="none" w:sz="0" w:space="0" w:color="auto"/>
      </w:divBdr>
    </w:div>
    <w:div w:id="478763910">
      <w:bodyDiv w:val="1"/>
      <w:marLeft w:val="0"/>
      <w:marRight w:val="0"/>
      <w:marTop w:val="0"/>
      <w:marBottom w:val="0"/>
      <w:divBdr>
        <w:top w:val="none" w:sz="0" w:space="0" w:color="auto"/>
        <w:left w:val="none" w:sz="0" w:space="0" w:color="auto"/>
        <w:bottom w:val="none" w:sz="0" w:space="0" w:color="auto"/>
        <w:right w:val="none" w:sz="0" w:space="0" w:color="auto"/>
      </w:divBdr>
    </w:div>
    <w:div w:id="827329351">
      <w:bodyDiv w:val="1"/>
      <w:marLeft w:val="0"/>
      <w:marRight w:val="0"/>
      <w:marTop w:val="0"/>
      <w:marBottom w:val="0"/>
      <w:divBdr>
        <w:top w:val="none" w:sz="0" w:space="0" w:color="auto"/>
        <w:left w:val="none" w:sz="0" w:space="0" w:color="auto"/>
        <w:bottom w:val="none" w:sz="0" w:space="0" w:color="auto"/>
        <w:right w:val="none" w:sz="0" w:space="0" w:color="auto"/>
      </w:divBdr>
    </w:div>
    <w:div w:id="1021782819">
      <w:bodyDiv w:val="1"/>
      <w:marLeft w:val="0"/>
      <w:marRight w:val="0"/>
      <w:marTop w:val="0"/>
      <w:marBottom w:val="0"/>
      <w:divBdr>
        <w:top w:val="none" w:sz="0" w:space="0" w:color="auto"/>
        <w:left w:val="none" w:sz="0" w:space="0" w:color="auto"/>
        <w:bottom w:val="none" w:sz="0" w:space="0" w:color="auto"/>
        <w:right w:val="none" w:sz="0" w:space="0" w:color="auto"/>
      </w:divBdr>
    </w:div>
    <w:div w:id="14590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2017/05/24/conciliacion-bancaria-que-es/" TargetMode="External"/><Relationship Id="rId13" Type="http://schemas.openxmlformats.org/officeDocument/2006/relationships/hyperlink" Target="https://www.monografias.com/trabajos7/sisinf/sisinf.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36/naturaleza/naturaleza.s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onografias.com/trabajos15/sistemas-control/sistemas-contro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onografias.com/trabajos11/ladocont/ladoco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0646-6A2E-41CB-A040-792C8957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CONTABILIDAD</cp:lastModifiedBy>
  <cp:revision>3</cp:revision>
  <cp:lastPrinted>2020-10-02T05:05:00Z</cp:lastPrinted>
  <dcterms:created xsi:type="dcterms:W3CDTF">2020-10-02T05:04:00Z</dcterms:created>
  <dcterms:modified xsi:type="dcterms:W3CDTF">2020-10-02T05:05:00Z</dcterms:modified>
</cp:coreProperties>
</file>